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2C1A" w14:textId="77777777" w:rsidR="00081F85" w:rsidRPr="00081F85" w:rsidRDefault="00081F85" w:rsidP="00081F85">
      <w:pPr>
        <w:spacing w:after="0" w:line="259" w:lineRule="auto"/>
        <w:ind w:left="1" w:firstLine="0"/>
        <w:jc w:val="center"/>
        <w:rPr>
          <w:rFonts w:asciiTheme="minorHAnsi" w:hAnsiTheme="minorHAnsi"/>
          <w:sz w:val="16"/>
          <w:szCs w:val="16"/>
        </w:rPr>
      </w:pPr>
    </w:p>
    <w:p w14:paraId="1FE39F31" w14:textId="2E68EAC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At Lask we will promote the good health, including oral health of the children that we look after. We will deal promptly and effectively with any illnesses, accidents or injuries that occur while children are in our care. We take all practical steps to keep staff and children safe by taking appropriate action if children are ill or infectious. This keeps children and staff safe from communicable diseases. </w:t>
      </w:r>
    </w:p>
    <w:p w14:paraId="7A5ED9F6"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23DCB74B"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All parents or carers must complete the </w:t>
      </w:r>
      <w:r w:rsidRPr="00081F85">
        <w:rPr>
          <w:rFonts w:asciiTheme="minorHAnsi" w:hAnsiTheme="minorHAnsi"/>
          <w:b/>
          <w:sz w:val="16"/>
          <w:szCs w:val="16"/>
        </w:rPr>
        <w:t>Medical Form</w:t>
      </w:r>
      <w:r w:rsidRPr="00081F85">
        <w:rPr>
          <w:rFonts w:asciiTheme="minorHAnsi" w:hAnsiTheme="minorHAnsi"/>
          <w:sz w:val="16"/>
          <w:szCs w:val="16"/>
        </w:rPr>
        <w:t xml:space="preserve"> when their child joins the Club, requesting permission for emergency medical treatment for their child in the event of a serious accident or illness. </w:t>
      </w:r>
    </w:p>
    <w:p w14:paraId="657074B6"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263A5A5D" w14:textId="77777777" w:rsidR="00081F85" w:rsidRPr="00081F85" w:rsidRDefault="00081F85" w:rsidP="00081F85">
      <w:pPr>
        <w:spacing w:after="30"/>
        <w:ind w:left="-4"/>
        <w:jc w:val="both"/>
        <w:rPr>
          <w:rFonts w:asciiTheme="minorHAnsi" w:hAnsiTheme="minorHAnsi"/>
          <w:sz w:val="16"/>
          <w:szCs w:val="16"/>
        </w:rPr>
      </w:pPr>
      <w:r w:rsidRPr="00081F85">
        <w:rPr>
          <w:rFonts w:asciiTheme="minorHAnsi" w:hAnsiTheme="minorHAnsi"/>
          <w:sz w:val="16"/>
          <w:szCs w:val="16"/>
        </w:rPr>
        <w:t xml:space="preserve">We will record any accidents or illnesses, together with any treatment given, on an </w:t>
      </w:r>
      <w:r w:rsidRPr="00081F85">
        <w:rPr>
          <w:rFonts w:asciiTheme="minorHAnsi" w:hAnsiTheme="minorHAnsi"/>
          <w:b/>
          <w:sz w:val="16"/>
          <w:szCs w:val="16"/>
        </w:rPr>
        <w:t>Incident</w:t>
      </w:r>
      <w:r w:rsidRPr="00081F85">
        <w:rPr>
          <w:rFonts w:asciiTheme="minorHAnsi" w:hAnsiTheme="minorHAnsi"/>
          <w:sz w:val="16"/>
          <w:szCs w:val="16"/>
        </w:rPr>
        <w:t xml:space="preserve"> </w:t>
      </w:r>
      <w:r w:rsidRPr="00081F85">
        <w:rPr>
          <w:rFonts w:asciiTheme="minorHAnsi" w:hAnsiTheme="minorHAnsi"/>
          <w:b/>
          <w:sz w:val="16"/>
          <w:szCs w:val="16"/>
        </w:rPr>
        <w:t>Record</w:t>
      </w:r>
      <w:r w:rsidRPr="00081F85">
        <w:rPr>
          <w:rFonts w:asciiTheme="minorHAnsi" w:hAnsiTheme="minorHAnsi"/>
          <w:sz w:val="16"/>
          <w:szCs w:val="16"/>
        </w:rPr>
        <w:t xml:space="preserve"> or </w:t>
      </w:r>
      <w:r w:rsidRPr="00081F85">
        <w:rPr>
          <w:rFonts w:asciiTheme="minorHAnsi" w:hAnsiTheme="minorHAnsi"/>
          <w:b/>
          <w:sz w:val="16"/>
          <w:szCs w:val="16"/>
        </w:rPr>
        <w:t>Accident Record</w:t>
      </w:r>
      <w:r w:rsidRPr="00081F85">
        <w:rPr>
          <w:rFonts w:asciiTheme="minorHAnsi" w:hAnsiTheme="minorHAnsi"/>
          <w:sz w:val="16"/>
          <w:szCs w:val="16"/>
        </w:rPr>
        <w:t xml:space="preserve"> sheet as appropriate, which the parent or carer will be asked to sign when they collect the child. </w:t>
      </w:r>
    </w:p>
    <w:p w14:paraId="27A95902" w14:textId="77777777" w:rsidR="00081F85" w:rsidRPr="00081F85" w:rsidRDefault="00081F85" w:rsidP="00081F85">
      <w:pPr>
        <w:spacing w:after="16" w:line="259" w:lineRule="auto"/>
        <w:ind w:left="0" w:firstLine="0"/>
        <w:jc w:val="both"/>
        <w:rPr>
          <w:rFonts w:asciiTheme="minorHAnsi" w:hAnsiTheme="minorHAnsi"/>
          <w:sz w:val="16"/>
          <w:szCs w:val="16"/>
        </w:rPr>
      </w:pPr>
      <w:r w:rsidRPr="00081F85">
        <w:rPr>
          <w:rFonts w:asciiTheme="minorHAnsi" w:hAnsiTheme="minorHAnsi"/>
          <w:sz w:val="16"/>
          <w:szCs w:val="16"/>
        </w:rPr>
        <w:t xml:space="preserve"> </w:t>
      </w:r>
    </w:p>
    <w:p w14:paraId="26C8768C" w14:textId="4ACBD98F" w:rsidR="00081F85" w:rsidRPr="00081F85" w:rsidRDefault="00081F85" w:rsidP="00081F85">
      <w:pPr>
        <w:spacing w:after="47"/>
        <w:ind w:left="-4"/>
        <w:jc w:val="both"/>
        <w:rPr>
          <w:rFonts w:asciiTheme="minorHAnsi" w:hAnsiTheme="minorHAnsi"/>
          <w:sz w:val="16"/>
          <w:szCs w:val="16"/>
        </w:rPr>
      </w:pPr>
      <w:r w:rsidRPr="00081F85">
        <w:rPr>
          <w:rFonts w:asciiTheme="minorHAnsi" w:hAnsiTheme="minorHAnsi"/>
          <w:sz w:val="16"/>
          <w:szCs w:val="16"/>
        </w:rPr>
        <w:t xml:space="preserve">Lask cannot accept children who are ill or infectious. If any children are ill when they first arrive at the </w:t>
      </w:r>
      <w:proofErr w:type="gramStart"/>
      <w:r w:rsidRPr="00081F85">
        <w:rPr>
          <w:rFonts w:asciiTheme="minorHAnsi" w:hAnsiTheme="minorHAnsi"/>
          <w:sz w:val="16"/>
          <w:szCs w:val="16"/>
        </w:rPr>
        <w:t>Club</w:t>
      </w:r>
      <w:proofErr w:type="gramEnd"/>
      <w:r w:rsidRPr="00081F85">
        <w:rPr>
          <w:rFonts w:asciiTheme="minorHAnsi" w:hAnsiTheme="minorHAnsi"/>
          <w:sz w:val="16"/>
          <w:szCs w:val="16"/>
        </w:rPr>
        <w:t xml:space="preserve"> we will immediately notify their parents or carers to come and collect them. Any children who have been ill or infectious should not return to the Club until they have fully recovered, or until after the minimum exclusion period has expired (see table at the end of this policy). </w:t>
      </w:r>
    </w:p>
    <w:p w14:paraId="7378A402"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eastAsia="Times New Roman" w:hAnsiTheme="minorHAnsi" w:cs="Times New Roman"/>
          <w:sz w:val="16"/>
          <w:szCs w:val="16"/>
        </w:rPr>
        <w:t xml:space="preserve"> </w:t>
      </w:r>
    </w:p>
    <w:p w14:paraId="7638E80B" w14:textId="77777777" w:rsidR="00081F85" w:rsidRPr="00081F85" w:rsidRDefault="00081F85" w:rsidP="004703FB">
      <w:pPr>
        <w:pStyle w:val="Heading1"/>
        <w:ind w:left="-4"/>
        <w:jc w:val="left"/>
        <w:rPr>
          <w:rFonts w:asciiTheme="minorHAnsi" w:hAnsiTheme="minorHAnsi"/>
          <w:sz w:val="16"/>
          <w:szCs w:val="16"/>
        </w:rPr>
      </w:pPr>
      <w:r w:rsidRPr="00081F85">
        <w:rPr>
          <w:rFonts w:asciiTheme="minorHAnsi" w:hAnsiTheme="minorHAnsi"/>
          <w:sz w:val="16"/>
          <w:szCs w:val="16"/>
        </w:rPr>
        <w:t xml:space="preserve">First aid  </w:t>
      </w:r>
    </w:p>
    <w:p w14:paraId="002AF000" w14:textId="1F58E0C1"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The Club’s Paediatric First Aid trained staff’s names and certificates</w:t>
      </w:r>
      <w:r w:rsidRPr="00081F85">
        <w:rPr>
          <w:rFonts w:asciiTheme="minorHAnsi" w:hAnsiTheme="minorHAnsi"/>
          <w:color w:val="0432FF"/>
          <w:sz w:val="16"/>
          <w:szCs w:val="16"/>
        </w:rPr>
        <w:t xml:space="preserve"> </w:t>
      </w:r>
      <w:r w:rsidRPr="00081F85">
        <w:rPr>
          <w:rFonts w:asciiTheme="minorHAnsi" w:hAnsiTheme="minorHAnsi"/>
          <w:sz w:val="16"/>
          <w:szCs w:val="16"/>
        </w:rPr>
        <w:t xml:space="preserve">are </w:t>
      </w:r>
      <w:proofErr w:type="gramStart"/>
      <w:r w:rsidRPr="00081F85">
        <w:rPr>
          <w:rFonts w:asciiTheme="minorHAnsi" w:hAnsiTheme="minorHAnsi"/>
          <w:sz w:val="16"/>
          <w:szCs w:val="16"/>
        </w:rPr>
        <w:t>displayed within the club at all times</w:t>
      </w:r>
      <w:proofErr w:type="gramEnd"/>
      <w:r w:rsidRPr="00081F85">
        <w:rPr>
          <w:rFonts w:asciiTheme="minorHAnsi" w:hAnsiTheme="minorHAnsi"/>
          <w:sz w:val="16"/>
          <w:szCs w:val="16"/>
        </w:rPr>
        <w:t xml:space="preserve">. These members of staff have a current paediatric first aid certificate and have attended a </w:t>
      </w:r>
      <w:proofErr w:type="gramStart"/>
      <w:r w:rsidRPr="00081F85">
        <w:rPr>
          <w:rFonts w:asciiTheme="minorHAnsi" w:hAnsiTheme="minorHAnsi"/>
          <w:sz w:val="16"/>
          <w:szCs w:val="16"/>
        </w:rPr>
        <w:t>12 hour</w:t>
      </w:r>
      <w:proofErr w:type="gramEnd"/>
      <w:r w:rsidRPr="00081F85">
        <w:rPr>
          <w:rFonts w:asciiTheme="minorHAnsi" w:hAnsiTheme="minorHAnsi"/>
          <w:sz w:val="16"/>
          <w:szCs w:val="16"/>
        </w:rPr>
        <w:t xml:space="preserve"> paediatric first aid course, which complies with the requirements of Annex A of the EYFS. This training will be renewed every three years.  </w:t>
      </w:r>
    </w:p>
    <w:p w14:paraId="0A45E92D"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370F072A"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To ensure that there </w:t>
      </w:r>
      <w:proofErr w:type="gramStart"/>
      <w:r w:rsidRPr="00081F85">
        <w:rPr>
          <w:rFonts w:asciiTheme="minorHAnsi" w:hAnsiTheme="minorHAnsi"/>
          <w:sz w:val="16"/>
          <w:szCs w:val="16"/>
        </w:rPr>
        <w:t>is a qualified paediatric first aider present and available at all times</w:t>
      </w:r>
      <w:proofErr w:type="gramEnd"/>
      <w:r w:rsidRPr="00081F85">
        <w:rPr>
          <w:rFonts w:asciiTheme="minorHAnsi" w:hAnsiTheme="minorHAnsi"/>
          <w:sz w:val="16"/>
          <w:szCs w:val="16"/>
        </w:rPr>
        <w:t xml:space="preserve"> we will </w:t>
      </w:r>
      <w:proofErr w:type="gramStart"/>
      <w:r w:rsidRPr="00081F85">
        <w:rPr>
          <w:rFonts w:asciiTheme="minorHAnsi" w:hAnsiTheme="minorHAnsi"/>
          <w:sz w:val="16"/>
          <w:szCs w:val="16"/>
        </w:rPr>
        <w:t>take into account</w:t>
      </w:r>
      <w:proofErr w:type="gramEnd"/>
      <w:r w:rsidRPr="00081F85">
        <w:rPr>
          <w:rFonts w:asciiTheme="minorHAnsi" w:hAnsiTheme="minorHAnsi"/>
          <w:sz w:val="16"/>
          <w:szCs w:val="16"/>
        </w:rPr>
        <w:t xml:space="preserve"> the number of children and layout of the premises to ensure that first aiders are able to respond quickly to any incident. Other staff who do not hold Paediatric First Aid </w:t>
      </w:r>
      <w:proofErr w:type="gramStart"/>
      <w:r w:rsidRPr="00081F85">
        <w:rPr>
          <w:rFonts w:asciiTheme="minorHAnsi" w:hAnsiTheme="minorHAnsi"/>
          <w:sz w:val="16"/>
          <w:szCs w:val="16"/>
        </w:rPr>
        <w:t>12 hour</w:t>
      </w:r>
      <w:proofErr w:type="gramEnd"/>
      <w:r w:rsidRPr="00081F85">
        <w:rPr>
          <w:rFonts w:asciiTheme="minorHAnsi" w:hAnsiTheme="minorHAnsi"/>
          <w:sz w:val="16"/>
          <w:szCs w:val="16"/>
        </w:rPr>
        <w:t xml:space="preserve"> training will be available to ensure timely and effective first aid response to any incident requiring attention. </w:t>
      </w:r>
    </w:p>
    <w:p w14:paraId="5692B7BB"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559F578D"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The location of the first aid box and a list of qualified first aiders are clearly displayed at the Club. The designated First Aider and manager regularly check the contents of the first aid box to ensure that they are up to date, appropriate for children and comply with the Health and Safety (First Aid) Regulations 1981.  </w:t>
      </w:r>
    </w:p>
    <w:p w14:paraId="5CEE9529"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47DD3709"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The manager will ensure that a first aid kit is taken on all outings and that at least one member of staff on the outing holds a current paediatric first aid certificate. </w:t>
      </w:r>
    </w:p>
    <w:p w14:paraId="0C9538C0"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b/>
          <w:sz w:val="16"/>
          <w:szCs w:val="16"/>
        </w:rPr>
        <w:t xml:space="preserve"> </w:t>
      </w:r>
    </w:p>
    <w:p w14:paraId="53AEE77B" w14:textId="77777777" w:rsidR="00081F85" w:rsidRPr="00081F85" w:rsidRDefault="00081F85" w:rsidP="004703FB">
      <w:pPr>
        <w:pStyle w:val="Heading1"/>
        <w:ind w:left="-4"/>
        <w:jc w:val="left"/>
        <w:rPr>
          <w:rFonts w:asciiTheme="minorHAnsi" w:hAnsiTheme="minorHAnsi"/>
          <w:sz w:val="16"/>
          <w:szCs w:val="16"/>
        </w:rPr>
      </w:pPr>
      <w:r w:rsidRPr="00081F85">
        <w:rPr>
          <w:rFonts w:asciiTheme="minorHAnsi" w:hAnsiTheme="minorHAnsi"/>
          <w:sz w:val="16"/>
          <w:szCs w:val="16"/>
        </w:rPr>
        <w:t xml:space="preserve">Procedure for a minor injury or illness </w:t>
      </w:r>
    </w:p>
    <w:p w14:paraId="77F32954" w14:textId="77777777" w:rsidR="00081F85" w:rsidRPr="00081F85" w:rsidRDefault="00081F85" w:rsidP="00081F85">
      <w:pPr>
        <w:spacing w:after="126"/>
        <w:ind w:left="-4"/>
        <w:rPr>
          <w:rFonts w:asciiTheme="minorHAnsi" w:hAnsiTheme="minorHAnsi"/>
          <w:sz w:val="16"/>
          <w:szCs w:val="16"/>
        </w:rPr>
      </w:pPr>
      <w:r w:rsidRPr="00081F85">
        <w:rPr>
          <w:rFonts w:asciiTheme="minorHAnsi" w:hAnsiTheme="minorHAnsi"/>
          <w:sz w:val="16"/>
          <w:szCs w:val="16"/>
        </w:rPr>
        <w:t xml:space="preserve">The first aider at the session will decide upon the appropriate action to take if a child becomes ill or suffers a minor injury. </w:t>
      </w:r>
    </w:p>
    <w:p w14:paraId="46857EF1" w14:textId="77777777" w:rsidR="00081F85" w:rsidRPr="00081F85" w:rsidRDefault="00081F85" w:rsidP="00081F85">
      <w:pPr>
        <w:numPr>
          <w:ilvl w:val="0"/>
          <w:numId w:val="3"/>
        </w:numPr>
        <w:spacing w:after="3"/>
        <w:ind w:hanging="355"/>
        <w:rPr>
          <w:rFonts w:asciiTheme="minorHAnsi" w:hAnsiTheme="minorHAnsi"/>
          <w:sz w:val="16"/>
          <w:szCs w:val="16"/>
        </w:rPr>
      </w:pPr>
      <w:r w:rsidRPr="00081F85">
        <w:rPr>
          <w:rFonts w:asciiTheme="minorHAnsi" w:hAnsiTheme="minorHAnsi"/>
          <w:sz w:val="16"/>
          <w:szCs w:val="16"/>
        </w:rPr>
        <w:t xml:space="preserve">If a child becomes ill during a session, the parent or carer will be asked to collect the child as soon as possible. The child will be kept comfortable and will be closely supervised while awaiting collection. </w:t>
      </w:r>
    </w:p>
    <w:p w14:paraId="0A63AE1C" w14:textId="77777777" w:rsidR="00081F85" w:rsidRPr="00081F85" w:rsidRDefault="00081F85" w:rsidP="00081F85">
      <w:pPr>
        <w:numPr>
          <w:ilvl w:val="0"/>
          <w:numId w:val="3"/>
        </w:numPr>
        <w:spacing w:after="47"/>
        <w:ind w:hanging="355"/>
        <w:rPr>
          <w:rFonts w:asciiTheme="minorHAnsi" w:hAnsiTheme="minorHAnsi"/>
          <w:sz w:val="16"/>
          <w:szCs w:val="16"/>
        </w:rPr>
      </w:pPr>
      <w:r w:rsidRPr="00081F85">
        <w:rPr>
          <w:rFonts w:asciiTheme="minorHAnsi" w:hAnsiTheme="minorHAnsi"/>
          <w:sz w:val="16"/>
          <w:szCs w:val="16"/>
        </w:rPr>
        <w:t xml:space="preserve">If a child complains of illness which does not impair their overall wellbeing, the child will be monitored for the rest of the session and the parent or carer will be notified when the child is collected.  </w:t>
      </w:r>
    </w:p>
    <w:p w14:paraId="2D1B1162" w14:textId="77777777" w:rsidR="00081F85" w:rsidRPr="00081F85" w:rsidRDefault="00081F85" w:rsidP="00081F85">
      <w:pPr>
        <w:numPr>
          <w:ilvl w:val="0"/>
          <w:numId w:val="3"/>
        </w:numPr>
        <w:spacing w:after="49"/>
        <w:ind w:hanging="355"/>
        <w:rPr>
          <w:rFonts w:asciiTheme="minorHAnsi" w:hAnsiTheme="minorHAnsi"/>
          <w:sz w:val="16"/>
          <w:szCs w:val="16"/>
        </w:rPr>
      </w:pPr>
      <w:r w:rsidRPr="00081F85">
        <w:rPr>
          <w:rFonts w:asciiTheme="minorHAnsi" w:hAnsiTheme="minorHAnsi"/>
          <w:sz w:val="16"/>
          <w:szCs w:val="16"/>
        </w:rPr>
        <w:t xml:space="preserve">If a child suffers a minor injury, first aid will be </w:t>
      </w:r>
      <w:proofErr w:type="gramStart"/>
      <w:r w:rsidRPr="00081F85">
        <w:rPr>
          <w:rFonts w:asciiTheme="minorHAnsi" w:hAnsiTheme="minorHAnsi"/>
          <w:sz w:val="16"/>
          <w:szCs w:val="16"/>
        </w:rPr>
        <w:t>administered</w:t>
      </w:r>
      <w:proofErr w:type="gramEnd"/>
      <w:r w:rsidRPr="00081F85">
        <w:rPr>
          <w:rFonts w:asciiTheme="minorHAnsi" w:hAnsiTheme="minorHAnsi"/>
          <w:sz w:val="16"/>
          <w:szCs w:val="16"/>
        </w:rPr>
        <w:t xml:space="preserve"> and the child will be monitored for the remainder of the session. If necessary, the child’s parent will be asked to collect the child as soon as possible. </w:t>
      </w:r>
    </w:p>
    <w:p w14:paraId="0276B2B3" w14:textId="77777777" w:rsidR="00081F85" w:rsidRPr="00081F85" w:rsidRDefault="00081F85" w:rsidP="00081F85">
      <w:pPr>
        <w:spacing w:after="98" w:line="259" w:lineRule="auto"/>
        <w:ind w:left="1" w:firstLine="0"/>
        <w:rPr>
          <w:rFonts w:asciiTheme="minorHAnsi" w:hAnsiTheme="minorHAnsi"/>
          <w:sz w:val="16"/>
          <w:szCs w:val="16"/>
        </w:rPr>
      </w:pPr>
      <w:r w:rsidRPr="00081F85">
        <w:rPr>
          <w:rFonts w:asciiTheme="minorHAnsi" w:eastAsia="Arial" w:hAnsiTheme="minorHAnsi" w:cs="Arial"/>
          <w:b/>
          <w:sz w:val="16"/>
          <w:szCs w:val="16"/>
        </w:rPr>
        <w:t xml:space="preserve"> </w:t>
      </w:r>
    </w:p>
    <w:p w14:paraId="1EB22531" w14:textId="77777777" w:rsidR="00081F85" w:rsidRPr="00081F85" w:rsidRDefault="00081F85" w:rsidP="004703FB">
      <w:pPr>
        <w:pStyle w:val="Heading1"/>
        <w:ind w:left="-4"/>
        <w:jc w:val="left"/>
        <w:rPr>
          <w:rFonts w:asciiTheme="minorHAnsi" w:hAnsiTheme="minorHAnsi"/>
          <w:sz w:val="16"/>
          <w:szCs w:val="16"/>
        </w:rPr>
      </w:pPr>
      <w:r w:rsidRPr="00081F85">
        <w:rPr>
          <w:rFonts w:asciiTheme="minorHAnsi" w:hAnsiTheme="minorHAnsi"/>
          <w:sz w:val="16"/>
          <w:szCs w:val="16"/>
        </w:rPr>
        <w:t xml:space="preserve">Procedure for a major injury or serious illness </w:t>
      </w:r>
    </w:p>
    <w:p w14:paraId="33498A11" w14:textId="77777777" w:rsidR="00081F85" w:rsidRPr="00081F85" w:rsidRDefault="00081F85" w:rsidP="00081F85">
      <w:pPr>
        <w:spacing w:after="126"/>
        <w:ind w:left="-4"/>
        <w:rPr>
          <w:rFonts w:asciiTheme="minorHAnsi" w:hAnsiTheme="minorHAnsi"/>
          <w:sz w:val="16"/>
          <w:szCs w:val="16"/>
        </w:rPr>
      </w:pPr>
      <w:r w:rsidRPr="00081F85">
        <w:rPr>
          <w:rFonts w:asciiTheme="minorHAnsi" w:hAnsiTheme="minorHAnsi"/>
          <w:sz w:val="16"/>
          <w:szCs w:val="16"/>
        </w:rPr>
        <w:t xml:space="preserve">In the event of a child becoming seriously ill or suffering a major injury, the first aider at the session will decide whether the child needs to go straight to hospital or whether it is safe to wait for their parent or carer to arrive. </w:t>
      </w:r>
    </w:p>
    <w:p w14:paraId="274280AC" w14:textId="77777777" w:rsidR="00081F85" w:rsidRPr="00081F85" w:rsidRDefault="00081F85" w:rsidP="00081F85">
      <w:pPr>
        <w:numPr>
          <w:ilvl w:val="0"/>
          <w:numId w:val="4"/>
        </w:numPr>
        <w:spacing w:after="47"/>
        <w:ind w:hanging="355"/>
        <w:rPr>
          <w:rFonts w:asciiTheme="minorHAnsi" w:hAnsiTheme="minorHAnsi"/>
          <w:sz w:val="16"/>
          <w:szCs w:val="16"/>
        </w:rPr>
      </w:pPr>
      <w:r w:rsidRPr="00081F85">
        <w:rPr>
          <w:rFonts w:asciiTheme="minorHAnsi" w:hAnsiTheme="minorHAnsi"/>
          <w:sz w:val="16"/>
          <w:szCs w:val="16"/>
        </w:rPr>
        <w:t xml:space="preserve">If the child needs to go straight to hospital, we will call an </w:t>
      </w:r>
      <w:proofErr w:type="gramStart"/>
      <w:r w:rsidRPr="00081F85">
        <w:rPr>
          <w:rFonts w:asciiTheme="minorHAnsi" w:hAnsiTheme="minorHAnsi"/>
          <w:sz w:val="16"/>
          <w:szCs w:val="16"/>
        </w:rPr>
        <w:t>ambulance</w:t>
      </w:r>
      <w:proofErr w:type="gramEnd"/>
      <w:r w:rsidRPr="00081F85">
        <w:rPr>
          <w:rFonts w:asciiTheme="minorHAnsi" w:hAnsiTheme="minorHAnsi"/>
          <w:sz w:val="16"/>
          <w:szCs w:val="16"/>
        </w:rPr>
        <w:t xml:space="preserve"> and a member of staff will go to the hospital with the child. The staff member will take the child’s </w:t>
      </w:r>
      <w:r w:rsidRPr="00081F85">
        <w:rPr>
          <w:rFonts w:asciiTheme="minorHAnsi" w:hAnsiTheme="minorHAnsi"/>
          <w:b/>
          <w:sz w:val="16"/>
          <w:szCs w:val="16"/>
        </w:rPr>
        <w:t>Medical Form</w:t>
      </w:r>
      <w:r w:rsidRPr="00081F85">
        <w:rPr>
          <w:rFonts w:asciiTheme="minorHAnsi" w:hAnsiTheme="minorHAnsi"/>
          <w:sz w:val="16"/>
          <w:szCs w:val="16"/>
        </w:rPr>
        <w:t xml:space="preserve"> with them and will consent to any necessary treatment (as approved by the parents on the</w:t>
      </w:r>
      <w:r w:rsidRPr="00081F85">
        <w:rPr>
          <w:rFonts w:asciiTheme="minorHAnsi" w:hAnsiTheme="minorHAnsi"/>
          <w:b/>
          <w:sz w:val="16"/>
          <w:szCs w:val="16"/>
        </w:rPr>
        <w:t xml:space="preserve"> Medical Form</w:t>
      </w:r>
      <w:r w:rsidRPr="00081F85">
        <w:rPr>
          <w:rFonts w:asciiTheme="minorHAnsi" w:hAnsiTheme="minorHAnsi"/>
          <w:sz w:val="16"/>
          <w:szCs w:val="16"/>
        </w:rPr>
        <w:t xml:space="preserve">).  </w:t>
      </w:r>
    </w:p>
    <w:p w14:paraId="3D4F1FCD" w14:textId="77777777" w:rsidR="00081F85" w:rsidRPr="00081F85" w:rsidRDefault="00081F85" w:rsidP="00081F85">
      <w:pPr>
        <w:numPr>
          <w:ilvl w:val="0"/>
          <w:numId w:val="4"/>
        </w:numPr>
        <w:spacing w:after="47"/>
        <w:ind w:hanging="355"/>
        <w:rPr>
          <w:rFonts w:asciiTheme="minorHAnsi" w:hAnsiTheme="minorHAnsi"/>
          <w:sz w:val="16"/>
          <w:szCs w:val="16"/>
        </w:rPr>
      </w:pPr>
      <w:r w:rsidRPr="00081F85">
        <w:rPr>
          <w:rFonts w:asciiTheme="minorHAnsi" w:hAnsiTheme="minorHAnsi"/>
          <w:sz w:val="16"/>
          <w:szCs w:val="16"/>
        </w:rPr>
        <w:t xml:space="preserve">We will contact the child’s parents or carers with all urgency, and if they are </w:t>
      </w:r>
      <w:proofErr w:type="gramStart"/>
      <w:r w:rsidRPr="00081F85">
        <w:rPr>
          <w:rFonts w:asciiTheme="minorHAnsi" w:hAnsiTheme="minorHAnsi"/>
          <w:sz w:val="16"/>
          <w:szCs w:val="16"/>
        </w:rPr>
        <w:t>unavailable</w:t>
      </w:r>
      <w:proofErr w:type="gramEnd"/>
      <w:r w:rsidRPr="00081F85">
        <w:rPr>
          <w:rFonts w:asciiTheme="minorHAnsi" w:hAnsiTheme="minorHAnsi"/>
          <w:sz w:val="16"/>
          <w:szCs w:val="16"/>
        </w:rPr>
        <w:t xml:space="preserve"> we will call the other emergency contacts that we have on file for the child.  </w:t>
      </w:r>
    </w:p>
    <w:p w14:paraId="1F83C2BB" w14:textId="77777777" w:rsidR="00081F85" w:rsidRPr="00081F85" w:rsidRDefault="00081F85" w:rsidP="00081F85">
      <w:pPr>
        <w:numPr>
          <w:ilvl w:val="0"/>
          <w:numId w:val="4"/>
        </w:numPr>
        <w:spacing w:after="47"/>
        <w:ind w:hanging="355"/>
        <w:rPr>
          <w:rFonts w:asciiTheme="minorHAnsi" w:hAnsiTheme="minorHAnsi"/>
          <w:sz w:val="16"/>
          <w:szCs w:val="16"/>
        </w:rPr>
      </w:pPr>
      <w:r w:rsidRPr="00081F85">
        <w:rPr>
          <w:rFonts w:asciiTheme="minorHAnsi" w:hAnsiTheme="minorHAnsi"/>
          <w:sz w:val="16"/>
          <w:szCs w:val="16"/>
        </w:rPr>
        <w:t xml:space="preserve">After a major incident the manager and staff will review the events and consider whether any changes need to be made to the Club’s policies or procedures. </w:t>
      </w:r>
    </w:p>
    <w:p w14:paraId="1CD24FCF" w14:textId="77777777" w:rsidR="00081F85" w:rsidRPr="00081F85" w:rsidRDefault="00081F85" w:rsidP="00081F85">
      <w:pPr>
        <w:numPr>
          <w:ilvl w:val="0"/>
          <w:numId w:val="4"/>
        </w:numPr>
        <w:spacing w:after="47"/>
        <w:ind w:hanging="355"/>
        <w:rPr>
          <w:rFonts w:asciiTheme="minorHAnsi" w:hAnsiTheme="minorHAnsi"/>
          <w:sz w:val="16"/>
          <w:szCs w:val="16"/>
        </w:rPr>
      </w:pPr>
      <w:r w:rsidRPr="00081F85">
        <w:rPr>
          <w:rFonts w:asciiTheme="minorHAnsi" w:hAnsiTheme="minorHAnsi"/>
          <w:sz w:val="16"/>
          <w:szCs w:val="16"/>
        </w:rPr>
        <w:t xml:space="preserve">We will notify Ofsted and child protection agencies in the event of any serious accident, injury, illness or death of a child in our care as soon as reasonably possible and within 14 days at the latest. </w:t>
      </w:r>
    </w:p>
    <w:p w14:paraId="4B4C83CD" w14:textId="77777777" w:rsidR="00081F85" w:rsidRPr="00081F85" w:rsidRDefault="00081F85" w:rsidP="00081F85">
      <w:pPr>
        <w:numPr>
          <w:ilvl w:val="0"/>
          <w:numId w:val="4"/>
        </w:numPr>
        <w:spacing w:after="30"/>
        <w:ind w:hanging="355"/>
        <w:rPr>
          <w:rFonts w:asciiTheme="minorHAnsi" w:hAnsiTheme="minorHAnsi"/>
          <w:sz w:val="16"/>
          <w:szCs w:val="16"/>
        </w:rPr>
      </w:pPr>
      <w:r w:rsidRPr="00081F85">
        <w:rPr>
          <w:rFonts w:asciiTheme="minorHAnsi" w:hAnsiTheme="minorHAnsi"/>
          <w:sz w:val="16"/>
          <w:szCs w:val="16"/>
        </w:rPr>
        <w:t>We will notify HSE under RIDDOR in the case of a death or major injury on the premises (</w:t>
      </w:r>
      <w:proofErr w:type="spellStart"/>
      <w:r w:rsidRPr="00081F85">
        <w:rPr>
          <w:rFonts w:asciiTheme="minorHAnsi" w:hAnsiTheme="minorHAnsi"/>
          <w:sz w:val="16"/>
          <w:szCs w:val="16"/>
        </w:rPr>
        <w:t>eg</w:t>
      </w:r>
      <w:proofErr w:type="spellEnd"/>
      <w:r w:rsidRPr="00081F85">
        <w:rPr>
          <w:rFonts w:asciiTheme="minorHAnsi" w:hAnsiTheme="minorHAnsi"/>
          <w:sz w:val="16"/>
          <w:szCs w:val="16"/>
        </w:rPr>
        <w:t xml:space="preserve"> broken limb, amputation, dislocation, etc – see the HSE website for a full list of reportable injuries). </w:t>
      </w:r>
    </w:p>
    <w:p w14:paraId="516933E0" w14:textId="77777777" w:rsidR="00081F85" w:rsidRPr="00081F85" w:rsidRDefault="00081F85" w:rsidP="00081F85">
      <w:pPr>
        <w:spacing w:after="36" w:line="259" w:lineRule="auto"/>
        <w:ind w:left="2" w:firstLine="0"/>
        <w:rPr>
          <w:rFonts w:asciiTheme="minorHAnsi" w:hAnsiTheme="minorHAnsi"/>
          <w:sz w:val="16"/>
          <w:szCs w:val="16"/>
        </w:rPr>
      </w:pPr>
      <w:r w:rsidRPr="00081F85">
        <w:rPr>
          <w:rFonts w:asciiTheme="minorHAnsi" w:hAnsiTheme="minorHAnsi"/>
          <w:sz w:val="16"/>
          <w:szCs w:val="16"/>
        </w:rPr>
        <w:t xml:space="preserve"> </w:t>
      </w:r>
    </w:p>
    <w:p w14:paraId="4BF80180" w14:textId="77777777" w:rsidR="00081F85" w:rsidRPr="00081F85" w:rsidRDefault="00081F85" w:rsidP="004703FB">
      <w:pPr>
        <w:pStyle w:val="Heading1"/>
        <w:spacing w:after="0"/>
        <w:ind w:left="-4"/>
        <w:jc w:val="left"/>
        <w:rPr>
          <w:rFonts w:asciiTheme="minorHAnsi" w:hAnsiTheme="minorHAnsi"/>
          <w:sz w:val="16"/>
          <w:szCs w:val="16"/>
        </w:rPr>
      </w:pPr>
      <w:r w:rsidRPr="00081F85">
        <w:rPr>
          <w:rFonts w:asciiTheme="minorHAnsi" w:hAnsiTheme="minorHAnsi"/>
          <w:sz w:val="16"/>
          <w:szCs w:val="16"/>
        </w:rPr>
        <w:lastRenderedPageBreak/>
        <w:t xml:space="preserve">Infection Control </w:t>
      </w:r>
    </w:p>
    <w:p w14:paraId="045E5F46" w14:textId="77777777" w:rsidR="00081F85" w:rsidRPr="00081F85" w:rsidRDefault="00081F85" w:rsidP="00081F85">
      <w:pPr>
        <w:spacing w:after="30"/>
        <w:ind w:left="-4"/>
        <w:jc w:val="both"/>
        <w:rPr>
          <w:rFonts w:asciiTheme="minorHAnsi" w:hAnsiTheme="minorHAnsi"/>
          <w:sz w:val="16"/>
          <w:szCs w:val="16"/>
        </w:rPr>
      </w:pPr>
      <w:r w:rsidRPr="00081F85">
        <w:rPr>
          <w:rFonts w:asciiTheme="minorHAnsi" w:hAnsiTheme="minorHAnsi"/>
          <w:sz w:val="16"/>
          <w:szCs w:val="16"/>
        </w:rPr>
        <w:t xml:space="preserve">Hand hygiene is one of the most important ways of controlling the spread of infections, especially those that children are especially susceptible to. We will ensure access to soap, warm water and paper towels </w:t>
      </w:r>
      <w:proofErr w:type="gramStart"/>
      <w:r w:rsidRPr="00081F85">
        <w:rPr>
          <w:rFonts w:asciiTheme="minorHAnsi" w:hAnsiTheme="minorHAnsi"/>
          <w:sz w:val="16"/>
          <w:szCs w:val="16"/>
        </w:rPr>
        <w:t>are available at all times</w:t>
      </w:r>
      <w:proofErr w:type="gramEnd"/>
      <w:r w:rsidRPr="00081F85">
        <w:rPr>
          <w:rFonts w:asciiTheme="minorHAnsi" w:hAnsiTheme="minorHAnsi"/>
          <w:sz w:val="16"/>
          <w:szCs w:val="16"/>
        </w:rPr>
        <w:t xml:space="preserve">. In the case where this is not possible, alcohol hand gel can be used on hands that are not visibly dirty.  </w:t>
      </w:r>
    </w:p>
    <w:p w14:paraId="3379B6C1" w14:textId="77777777" w:rsidR="00081F85" w:rsidRPr="00081F85" w:rsidRDefault="00081F85" w:rsidP="00081F85">
      <w:pPr>
        <w:spacing w:after="30"/>
        <w:ind w:left="-4"/>
        <w:jc w:val="both"/>
        <w:rPr>
          <w:rFonts w:asciiTheme="minorHAnsi" w:hAnsiTheme="minorHAnsi"/>
          <w:sz w:val="16"/>
          <w:szCs w:val="16"/>
        </w:rPr>
      </w:pPr>
      <w:r w:rsidRPr="00081F85">
        <w:rPr>
          <w:rFonts w:asciiTheme="minorHAnsi" w:hAnsiTheme="minorHAnsi"/>
          <w:sz w:val="16"/>
          <w:szCs w:val="16"/>
        </w:rPr>
        <w:t xml:space="preserve">All children will be reminded to clean their hands after using the toilet, before eating and handling food and at other times necessary (such as messy activities or if animals are present). </w:t>
      </w:r>
    </w:p>
    <w:p w14:paraId="5F64D80A" w14:textId="77777777" w:rsidR="00081F85" w:rsidRPr="00081F85" w:rsidRDefault="00081F85" w:rsidP="00081F85">
      <w:pPr>
        <w:spacing w:after="30"/>
        <w:ind w:left="-4"/>
        <w:jc w:val="both"/>
        <w:rPr>
          <w:rFonts w:asciiTheme="minorHAnsi" w:hAnsiTheme="minorHAnsi"/>
          <w:sz w:val="16"/>
          <w:szCs w:val="16"/>
        </w:rPr>
      </w:pPr>
      <w:r w:rsidRPr="00081F85">
        <w:rPr>
          <w:rFonts w:asciiTheme="minorHAnsi" w:hAnsiTheme="minorHAnsi"/>
          <w:sz w:val="16"/>
          <w:szCs w:val="16"/>
        </w:rPr>
        <w:t xml:space="preserve">Our setting is cleaned regularly and to a set schedule. We will take advice of the UKHSA health protection team should any outbreak of infection at our setting be noted.  </w:t>
      </w:r>
    </w:p>
    <w:p w14:paraId="3AC0CDE0" w14:textId="77777777" w:rsidR="00081F85" w:rsidRPr="00081F85" w:rsidRDefault="00081F85" w:rsidP="00081F85">
      <w:pPr>
        <w:spacing w:after="16" w:line="259" w:lineRule="auto"/>
        <w:ind w:left="1" w:firstLine="0"/>
        <w:rPr>
          <w:rFonts w:asciiTheme="minorHAnsi" w:hAnsiTheme="minorHAnsi"/>
          <w:sz w:val="16"/>
          <w:szCs w:val="16"/>
        </w:rPr>
      </w:pPr>
      <w:r w:rsidRPr="00081F85">
        <w:rPr>
          <w:rFonts w:asciiTheme="minorHAnsi" w:hAnsiTheme="minorHAnsi"/>
          <w:sz w:val="16"/>
          <w:szCs w:val="16"/>
        </w:rPr>
        <w:t xml:space="preserve"> </w:t>
      </w:r>
    </w:p>
    <w:p w14:paraId="11A6E6D7" w14:textId="64235595" w:rsidR="00081F85" w:rsidRPr="00081F85" w:rsidRDefault="00081F85" w:rsidP="00081F85">
      <w:pPr>
        <w:spacing w:after="10"/>
        <w:ind w:left="-4"/>
        <w:rPr>
          <w:rFonts w:asciiTheme="minorHAnsi" w:hAnsiTheme="minorHAnsi"/>
          <w:sz w:val="16"/>
          <w:szCs w:val="16"/>
        </w:rPr>
      </w:pPr>
      <w:r w:rsidRPr="00833FF9">
        <w:rPr>
          <w:rFonts w:asciiTheme="minorHAnsi" w:hAnsiTheme="minorHAnsi"/>
          <w:sz w:val="16"/>
          <w:szCs w:val="16"/>
        </w:rPr>
        <w:t>Lask follows the advice set out in the UK Government guidance ‘Health Protection in Children and Young People settings’ on the prevention of infection, including Covid-19</w:t>
      </w:r>
      <w:r w:rsidR="00833FF9">
        <w:rPr>
          <w:rFonts w:asciiTheme="minorHAnsi" w:hAnsiTheme="minorHAnsi"/>
          <w:color w:val="0000FF"/>
          <w:sz w:val="16"/>
          <w:szCs w:val="16"/>
        </w:rPr>
        <w:t>.</w:t>
      </w:r>
      <w:r w:rsidRPr="00081F85">
        <w:rPr>
          <w:rFonts w:asciiTheme="minorHAnsi" w:hAnsiTheme="minorHAnsi"/>
          <w:color w:val="0000FF"/>
          <w:sz w:val="16"/>
          <w:szCs w:val="16"/>
        </w:rPr>
        <w:t xml:space="preserve">  </w:t>
      </w:r>
    </w:p>
    <w:p w14:paraId="4AF27F20" w14:textId="20A4D0E2" w:rsidR="00081F85" w:rsidRPr="00081F85" w:rsidRDefault="00081F85" w:rsidP="00833FF9">
      <w:pPr>
        <w:spacing w:after="35" w:line="259" w:lineRule="auto"/>
        <w:rPr>
          <w:rFonts w:asciiTheme="minorHAnsi" w:hAnsiTheme="minorHAnsi"/>
          <w:sz w:val="16"/>
          <w:szCs w:val="16"/>
        </w:rPr>
      </w:pPr>
    </w:p>
    <w:p w14:paraId="5403D13B" w14:textId="77777777" w:rsidR="00081F85" w:rsidRPr="00081F85" w:rsidRDefault="00081F85" w:rsidP="004703FB">
      <w:pPr>
        <w:pStyle w:val="Heading1"/>
        <w:ind w:left="-4"/>
        <w:jc w:val="left"/>
        <w:rPr>
          <w:rFonts w:asciiTheme="minorHAnsi" w:hAnsiTheme="minorHAnsi"/>
          <w:sz w:val="16"/>
          <w:szCs w:val="16"/>
        </w:rPr>
      </w:pPr>
      <w:r w:rsidRPr="00081F85">
        <w:rPr>
          <w:rFonts w:asciiTheme="minorHAnsi" w:hAnsiTheme="minorHAnsi"/>
          <w:sz w:val="16"/>
          <w:szCs w:val="16"/>
        </w:rPr>
        <w:t xml:space="preserve">Communicable diseases and conditions </w:t>
      </w:r>
    </w:p>
    <w:p w14:paraId="317E9FC6"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If a case of head lice is found at the Club, the child’s parents or carers will be discreetly informed when they collect the child. Other parents will be warned to check their own children for head lice, but care will be taken not to identify the child affected.  </w:t>
      </w:r>
    </w:p>
    <w:p w14:paraId="61C43283"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3ED2C5A6"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If an infectious or communicable disease is detected on the Club’s premises, we will inform parents and carers as soon as possible.  </w:t>
      </w:r>
    </w:p>
    <w:p w14:paraId="36F54706"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7AB28339"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If there is an incident of food poisoning affecting two or more children looked after at the Club the Manager will inform Ofsted as soon as possible and within 14 days at the latest. </w:t>
      </w:r>
    </w:p>
    <w:p w14:paraId="2D611DF1" w14:textId="77777777" w:rsidR="00081F85" w:rsidRPr="00081F85" w:rsidRDefault="00081F85" w:rsidP="00081F85">
      <w:pPr>
        <w:spacing w:after="0" w:line="259" w:lineRule="auto"/>
        <w:ind w:left="1" w:firstLine="0"/>
        <w:jc w:val="both"/>
        <w:rPr>
          <w:rFonts w:asciiTheme="minorHAnsi" w:hAnsiTheme="minorHAnsi"/>
          <w:sz w:val="16"/>
          <w:szCs w:val="16"/>
        </w:rPr>
      </w:pPr>
      <w:r w:rsidRPr="00081F85">
        <w:rPr>
          <w:rFonts w:asciiTheme="minorHAnsi" w:hAnsiTheme="minorHAnsi"/>
          <w:sz w:val="16"/>
          <w:szCs w:val="16"/>
        </w:rPr>
        <w:t xml:space="preserve"> </w:t>
      </w:r>
    </w:p>
    <w:p w14:paraId="01C66053" w14:textId="77777777" w:rsidR="00081F85" w:rsidRPr="00081F85" w:rsidRDefault="00081F85" w:rsidP="00081F85">
      <w:pPr>
        <w:ind w:left="-4"/>
        <w:jc w:val="both"/>
        <w:rPr>
          <w:rFonts w:asciiTheme="minorHAnsi" w:hAnsiTheme="minorHAnsi"/>
          <w:sz w:val="16"/>
          <w:szCs w:val="16"/>
        </w:rPr>
      </w:pPr>
      <w:r w:rsidRPr="00081F85">
        <w:rPr>
          <w:rFonts w:asciiTheme="minorHAnsi" w:hAnsiTheme="minorHAnsi"/>
          <w:sz w:val="16"/>
          <w:szCs w:val="16"/>
        </w:rPr>
        <w:t xml:space="preserve">If there is an outbreak of a notifiable disease at the Club, we will inform the local health protection unit, HSE under RIDDOR (if appropriate), and Ofsted. </w:t>
      </w:r>
    </w:p>
    <w:p w14:paraId="326A055A"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w:t>
      </w:r>
    </w:p>
    <w:p w14:paraId="285C2631" w14:textId="77777777" w:rsidR="00081F85" w:rsidRPr="00081F85" w:rsidRDefault="00081F85" w:rsidP="004703FB">
      <w:pPr>
        <w:pStyle w:val="Heading1"/>
        <w:ind w:left="-4"/>
        <w:jc w:val="left"/>
        <w:rPr>
          <w:rFonts w:asciiTheme="minorHAnsi" w:hAnsiTheme="minorHAnsi"/>
          <w:sz w:val="16"/>
          <w:szCs w:val="16"/>
        </w:rPr>
      </w:pPr>
      <w:r w:rsidRPr="00081F85">
        <w:rPr>
          <w:rFonts w:asciiTheme="minorHAnsi" w:hAnsiTheme="minorHAnsi"/>
          <w:sz w:val="16"/>
          <w:szCs w:val="16"/>
        </w:rPr>
        <w:t xml:space="preserve">Useful contacts </w:t>
      </w:r>
    </w:p>
    <w:p w14:paraId="7231DDC5" w14:textId="0820C7F0" w:rsidR="00081F85" w:rsidRDefault="00081F85" w:rsidP="00081F85">
      <w:pPr>
        <w:spacing w:after="10"/>
        <w:ind w:left="-4"/>
        <w:rPr>
          <w:rFonts w:asciiTheme="minorHAnsi" w:hAnsiTheme="minorHAnsi"/>
          <w:sz w:val="16"/>
          <w:szCs w:val="16"/>
        </w:rPr>
      </w:pPr>
      <w:r w:rsidRPr="00081F85">
        <w:rPr>
          <w:rFonts w:asciiTheme="minorHAnsi" w:hAnsiTheme="minorHAnsi"/>
          <w:sz w:val="16"/>
          <w:szCs w:val="16"/>
        </w:rPr>
        <w:t>Health Protection Unit:</w:t>
      </w:r>
      <w:r w:rsidR="00473EC8">
        <w:rPr>
          <w:rFonts w:asciiTheme="minorHAnsi" w:hAnsiTheme="minorHAnsi"/>
          <w:sz w:val="16"/>
          <w:szCs w:val="16"/>
        </w:rPr>
        <w:t xml:space="preserve"> 01223 722485 or 01223 722486</w:t>
      </w:r>
    </w:p>
    <w:p w14:paraId="412D7E26" w14:textId="4E530114" w:rsidR="00473EC8" w:rsidRPr="00081F85" w:rsidRDefault="00473EC8" w:rsidP="00081F85">
      <w:pPr>
        <w:spacing w:after="10"/>
        <w:ind w:left="-4"/>
        <w:rPr>
          <w:rFonts w:asciiTheme="minorHAnsi" w:hAnsiTheme="minorHAnsi"/>
          <w:sz w:val="16"/>
          <w:szCs w:val="16"/>
        </w:rPr>
      </w:pPr>
      <w:r>
        <w:rPr>
          <w:rFonts w:asciiTheme="minorHAnsi" w:hAnsiTheme="minorHAnsi"/>
          <w:sz w:val="16"/>
          <w:szCs w:val="16"/>
        </w:rPr>
        <w:t xml:space="preserve">Out of hours urgent advice): 07786 524406 </w:t>
      </w:r>
    </w:p>
    <w:p w14:paraId="7E15C2B4" w14:textId="77777777" w:rsidR="00081F85" w:rsidRPr="00081F85" w:rsidRDefault="00081F85" w:rsidP="00081F85">
      <w:pPr>
        <w:ind w:left="-4"/>
        <w:rPr>
          <w:rFonts w:asciiTheme="minorHAnsi" w:hAnsiTheme="minorHAnsi"/>
          <w:sz w:val="16"/>
          <w:szCs w:val="16"/>
        </w:rPr>
      </w:pPr>
      <w:r w:rsidRPr="00081F85">
        <w:rPr>
          <w:rFonts w:asciiTheme="minorHAnsi" w:hAnsiTheme="minorHAnsi"/>
          <w:sz w:val="16"/>
          <w:szCs w:val="16"/>
        </w:rPr>
        <w:t xml:space="preserve">Ofsted: 0300 123 1231 </w:t>
      </w:r>
    </w:p>
    <w:p w14:paraId="23DB6236" w14:textId="77777777" w:rsidR="00081F85" w:rsidRPr="00081F85" w:rsidRDefault="00081F85" w:rsidP="00081F85">
      <w:pPr>
        <w:ind w:left="-4"/>
        <w:rPr>
          <w:rFonts w:asciiTheme="minorHAnsi" w:hAnsiTheme="minorHAnsi"/>
          <w:sz w:val="16"/>
          <w:szCs w:val="16"/>
        </w:rPr>
      </w:pPr>
      <w:r w:rsidRPr="00081F85">
        <w:rPr>
          <w:rFonts w:asciiTheme="minorHAnsi" w:hAnsiTheme="minorHAnsi"/>
          <w:sz w:val="16"/>
          <w:szCs w:val="16"/>
        </w:rPr>
        <w:t xml:space="preserve">RIDDOR Incident Contact Unit: </w:t>
      </w:r>
      <w:r w:rsidRPr="00081F85">
        <w:rPr>
          <w:rFonts w:asciiTheme="minorHAnsi" w:eastAsia="Times New Roman" w:hAnsiTheme="minorHAnsi" w:cs="Times New Roman"/>
          <w:sz w:val="16"/>
          <w:szCs w:val="16"/>
        </w:rPr>
        <w:t>0845 300 99 23</w:t>
      </w:r>
      <w:r w:rsidRPr="00081F85">
        <w:rPr>
          <w:rFonts w:asciiTheme="minorHAnsi" w:hAnsiTheme="minorHAnsi"/>
          <w:sz w:val="16"/>
          <w:szCs w:val="16"/>
        </w:rPr>
        <w:t xml:space="preserve"> </w:t>
      </w:r>
    </w:p>
    <w:p w14:paraId="32537DF8"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w:t>
      </w:r>
    </w:p>
    <w:p w14:paraId="48147074"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w:t>
      </w:r>
    </w:p>
    <w:p w14:paraId="532AF86B"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w:t>
      </w:r>
    </w:p>
    <w:tbl>
      <w:tblPr>
        <w:tblStyle w:val="TableGrid"/>
        <w:tblW w:w="9017" w:type="dxa"/>
        <w:tblInd w:w="6" w:type="dxa"/>
        <w:tblCellMar>
          <w:top w:w="106" w:type="dxa"/>
          <w:left w:w="108" w:type="dxa"/>
          <w:bottom w:w="4" w:type="dxa"/>
          <w:right w:w="115" w:type="dxa"/>
        </w:tblCellMar>
        <w:tblLook w:val="04A0" w:firstRow="1" w:lastRow="0" w:firstColumn="1" w:lastColumn="0" w:noHBand="0" w:noVBand="1"/>
      </w:tblPr>
      <w:tblGrid>
        <w:gridCol w:w="5357"/>
        <w:gridCol w:w="3660"/>
      </w:tblGrid>
      <w:tr w:rsidR="00081F85" w:rsidRPr="00081F85" w14:paraId="1C7C9ADF" w14:textId="77777777" w:rsidTr="00664BD6">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3288F863" w14:textId="5E03ACCE"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This policy was adopted by:</w:t>
            </w:r>
            <w:r w:rsidR="00473EC8">
              <w:rPr>
                <w:rFonts w:asciiTheme="minorHAnsi" w:hAnsiTheme="minorHAnsi"/>
                <w:sz w:val="16"/>
                <w:szCs w:val="16"/>
              </w:rPr>
              <w:t xml:space="preserve"> Lask</w:t>
            </w:r>
          </w:p>
          <w:p w14:paraId="4BADCDCC"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65BCF129" w14:textId="14FB8644"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Date: </w:t>
            </w:r>
            <w:r w:rsidR="00473EC8">
              <w:rPr>
                <w:rFonts w:asciiTheme="minorHAnsi" w:hAnsiTheme="minorHAnsi"/>
                <w:sz w:val="16"/>
                <w:szCs w:val="16"/>
              </w:rPr>
              <w:t>27/08/2025</w:t>
            </w:r>
          </w:p>
        </w:tc>
      </w:tr>
      <w:tr w:rsidR="00081F85" w:rsidRPr="00081F85" w14:paraId="2EA7D797" w14:textId="77777777" w:rsidTr="00664BD6">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734E22D8" w14:textId="2F4A1E33"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To be reviewed:</w:t>
            </w:r>
            <w:r w:rsidR="00473EC8">
              <w:rPr>
                <w:rFonts w:asciiTheme="minorHAnsi" w:hAnsiTheme="minorHAnsi"/>
                <w:sz w:val="16"/>
                <w:szCs w:val="16"/>
              </w:rPr>
              <w:t xml:space="preserve"> 1</w:t>
            </w:r>
            <w:r w:rsidR="00473EC8">
              <w:rPr>
                <w:rFonts w:asciiTheme="minorHAnsi" w:hAnsiTheme="minorHAnsi"/>
                <w:sz w:val="16"/>
                <w:szCs w:val="16"/>
                <w:vertAlign w:val="superscript"/>
              </w:rPr>
              <w:t>st</w:t>
            </w:r>
            <w:r w:rsidR="00473EC8">
              <w:rPr>
                <w:rFonts w:asciiTheme="minorHAnsi" w:hAnsiTheme="minorHAnsi"/>
                <w:sz w:val="16"/>
                <w:szCs w:val="16"/>
              </w:rPr>
              <w:t xml:space="preserve"> September 2026</w:t>
            </w:r>
            <w:r w:rsidRPr="00081F85">
              <w:rPr>
                <w:rFonts w:asciiTheme="minorHAnsi" w:hAnsiTheme="minorHAnsi"/>
                <w:color w:val="0000FF"/>
                <w:sz w:val="16"/>
                <w:szCs w:val="16"/>
              </w:rPr>
              <w:t xml:space="preserve"> </w:t>
            </w:r>
          </w:p>
          <w:p w14:paraId="179B9D66"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77368D92" w14:textId="77777777" w:rsid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Signed:</w:t>
            </w:r>
          </w:p>
          <w:p w14:paraId="47F21F4E" w14:textId="756D9F99" w:rsidR="00473EC8" w:rsidRPr="00081F85" w:rsidRDefault="00473EC8" w:rsidP="00664BD6">
            <w:pPr>
              <w:spacing w:after="0" w:line="259" w:lineRule="auto"/>
              <w:ind w:left="0" w:firstLine="0"/>
              <w:rPr>
                <w:rFonts w:asciiTheme="minorHAnsi" w:hAnsiTheme="minorHAnsi"/>
                <w:sz w:val="16"/>
                <w:szCs w:val="16"/>
              </w:rPr>
            </w:pPr>
            <w:r>
              <w:rPr>
                <w:rFonts w:asciiTheme="minorHAnsi" w:hAnsiTheme="minorHAnsi"/>
                <w:sz w:val="16"/>
                <w:szCs w:val="16"/>
              </w:rPr>
              <w:t>Dated:</w:t>
            </w:r>
          </w:p>
        </w:tc>
      </w:tr>
    </w:tbl>
    <w:p w14:paraId="7806970A"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w:t>
      </w:r>
    </w:p>
    <w:p w14:paraId="2FDD5D02" w14:textId="77777777" w:rsidR="00081F85" w:rsidRPr="00081F85" w:rsidRDefault="00081F85" w:rsidP="00081F85">
      <w:pPr>
        <w:spacing w:after="4" w:line="249" w:lineRule="auto"/>
        <w:ind w:left="-4"/>
        <w:rPr>
          <w:rFonts w:asciiTheme="minorHAnsi" w:hAnsiTheme="minorHAnsi"/>
          <w:sz w:val="16"/>
          <w:szCs w:val="16"/>
        </w:rPr>
      </w:pPr>
      <w:r w:rsidRPr="00081F85">
        <w:rPr>
          <w:rFonts w:asciiTheme="minorHAnsi" w:hAnsiTheme="minorHAnsi"/>
          <w:sz w:val="16"/>
          <w:szCs w:val="16"/>
        </w:rPr>
        <w:t xml:space="preserve">Written in accordance with the </w:t>
      </w:r>
      <w:r w:rsidRPr="00081F85">
        <w:rPr>
          <w:rFonts w:asciiTheme="minorHAnsi" w:hAnsiTheme="minorHAnsi"/>
          <w:i/>
          <w:sz w:val="16"/>
          <w:szCs w:val="16"/>
        </w:rPr>
        <w:t xml:space="preserve">Statutory Framework for the Early Years Foundation Stage (2025): </w:t>
      </w:r>
    </w:p>
    <w:p w14:paraId="5A45F1AA" w14:textId="77777777" w:rsidR="00081F85" w:rsidRPr="00081F85" w:rsidRDefault="00081F85" w:rsidP="00081F85">
      <w:pPr>
        <w:spacing w:after="4" w:line="249" w:lineRule="auto"/>
        <w:ind w:left="-4"/>
        <w:rPr>
          <w:rFonts w:asciiTheme="minorHAnsi" w:hAnsiTheme="minorHAnsi"/>
          <w:sz w:val="16"/>
          <w:szCs w:val="16"/>
        </w:rPr>
      </w:pPr>
      <w:r w:rsidRPr="00081F85">
        <w:rPr>
          <w:rFonts w:asciiTheme="minorHAnsi" w:hAnsiTheme="minorHAnsi"/>
          <w:i/>
          <w:sz w:val="16"/>
          <w:szCs w:val="16"/>
        </w:rPr>
        <w:t xml:space="preserve">Safeguarding and Welfare Requirements: Paediatric First Aid, (3.36-3.39) Health (3.58, 3.61), Safety and suitability of premises environment and equipment (3.77, 3.79),  </w:t>
      </w:r>
    </w:p>
    <w:p w14:paraId="4854DBBA" w14:textId="77777777" w:rsidR="00081F85" w:rsidRDefault="00081F85" w:rsidP="00081F85">
      <w:pPr>
        <w:spacing w:after="0" w:line="259" w:lineRule="auto"/>
        <w:ind w:left="2" w:firstLine="0"/>
        <w:rPr>
          <w:rFonts w:asciiTheme="minorHAnsi" w:hAnsiTheme="minorHAnsi"/>
          <w:i/>
          <w:sz w:val="16"/>
          <w:szCs w:val="16"/>
        </w:rPr>
      </w:pPr>
      <w:r w:rsidRPr="00081F85">
        <w:rPr>
          <w:rFonts w:asciiTheme="minorHAnsi" w:hAnsiTheme="minorHAnsi"/>
          <w:i/>
          <w:sz w:val="16"/>
          <w:szCs w:val="16"/>
        </w:rPr>
        <w:t xml:space="preserve"> </w:t>
      </w:r>
    </w:p>
    <w:p w14:paraId="23185B1B" w14:textId="77777777" w:rsidR="00081F85" w:rsidRDefault="00081F85" w:rsidP="00081F85">
      <w:pPr>
        <w:spacing w:after="0" w:line="259" w:lineRule="auto"/>
        <w:ind w:left="2" w:firstLine="0"/>
        <w:rPr>
          <w:rFonts w:asciiTheme="minorHAnsi" w:hAnsiTheme="minorHAnsi"/>
          <w:i/>
          <w:sz w:val="16"/>
          <w:szCs w:val="16"/>
        </w:rPr>
      </w:pPr>
    </w:p>
    <w:p w14:paraId="5E311D06" w14:textId="77777777" w:rsidR="00081F85" w:rsidRDefault="00081F85" w:rsidP="00081F85">
      <w:pPr>
        <w:spacing w:after="0" w:line="259" w:lineRule="auto"/>
        <w:ind w:left="2" w:firstLine="0"/>
        <w:rPr>
          <w:rFonts w:asciiTheme="minorHAnsi" w:hAnsiTheme="minorHAnsi"/>
          <w:i/>
          <w:sz w:val="16"/>
          <w:szCs w:val="16"/>
        </w:rPr>
      </w:pPr>
    </w:p>
    <w:p w14:paraId="54FAC5AD" w14:textId="77777777" w:rsidR="00081F85" w:rsidRDefault="00081F85" w:rsidP="00081F85">
      <w:pPr>
        <w:spacing w:after="0" w:line="259" w:lineRule="auto"/>
        <w:ind w:left="2" w:firstLine="0"/>
        <w:rPr>
          <w:rFonts w:asciiTheme="minorHAnsi" w:hAnsiTheme="minorHAnsi"/>
          <w:i/>
          <w:sz w:val="16"/>
          <w:szCs w:val="16"/>
        </w:rPr>
      </w:pPr>
    </w:p>
    <w:p w14:paraId="11194B10" w14:textId="77777777" w:rsidR="00081F85" w:rsidRDefault="00081F85" w:rsidP="00081F85">
      <w:pPr>
        <w:spacing w:after="0" w:line="259" w:lineRule="auto"/>
        <w:ind w:left="2" w:firstLine="0"/>
        <w:rPr>
          <w:rFonts w:asciiTheme="minorHAnsi" w:hAnsiTheme="minorHAnsi"/>
          <w:i/>
          <w:sz w:val="16"/>
          <w:szCs w:val="16"/>
        </w:rPr>
      </w:pPr>
    </w:p>
    <w:p w14:paraId="39CA3479" w14:textId="77777777" w:rsidR="00081F85" w:rsidRDefault="00081F85" w:rsidP="00081F85">
      <w:pPr>
        <w:spacing w:after="0" w:line="259" w:lineRule="auto"/>
        <w:ind w:left="2" w:firstLine="0"/>
        <w:rPr>
          <w:rFonts w:asciiTheme="minorHAnsi" w:hAnsiTheme="minorHAnsi"/>
          <w:i/>
          <w:sz w:val="16"/>
          <w:szCs w:val="16"/>
        </w:rPr>
      </w:pPr>
    </w:p>
    <w:p w14:paraId="002385D3" w14:textId="77777777" w:rsidR="00081F85" w:rsidRDefault="00081F85" w:rsidP="00081F85">
      <w:pPr>
        <w:spacing w:after="0" w:line="259" w:lineRule="auto"/>
        <w:ind w:left="2" w:firstLine="0"/>
        <w:rPr>
          <w:rFonts w:asciiTheme="minorHAnsi" w:hAnsiTheme="minorHAnsi"/>
          <w:i/>
          <w:sz w:val="16"/>
          <w:szCs w:val="16"/>
        </w:rPr>
      </w:pPr>
    </w:p>
    <w:p w14:paraId="1D18C9ED" w14:textId="77777777" w:rsidR="00081F85" w:rsidRDefault="00081F85" w:rsidP="00081F85">
      <w:pPr>
        <w:spacing w:after="0" w:line="259" w:lineRule="auto"/>
        <w:ind w:left="2" w:firstLine="0"/>
        <w:rPr>
          <w:rFonts w:asciiTheme="minorHAnsi" w:hAnsiTheme="minorHAnsi"/>
          <w:i/>
          <w:sz w:val="16"/>
          <w:szCs w:val="16"/>
        </w:rPr>
      </w:pPr>
    </w:p>
    <w:p w14:paraId="3FE5227D" w14:textId="77777777" w:rsidR="00081F85" w:rsidRDefault="00081F85" w:rsidP="00081F85">
      <w:pPr>
        <w:spacing w:after="0" w:line="259" w:lineRule="auto"/>
        <w:ind w:left="2" w:firstLine="0"/>
        <w:rPr>
          <w:rFonts w:asciiTheme="minorHAnsi" w:hAnsiTheme="minorHAnsi"/>
          <w:i/>
          <w:sz w:val="16"/>
          <w:szCs w:val="16"/>
        </w:rPr>
      </w:pPr>
    </w:p>
    <w:p w14:paraId="57C38687" w14:textId="77777777" w:rsidR="00081F85" w:rsidRDefault="00081F85" w:rsidP="00081F85">
      <w:pPr>
        <w:spacing w:after="0" w:line="259" w:lineRule="auto"/>
        <w:ind w:left="2" w:firstLine="0"/>
        <w:rPr>
          <w:rFonts w:asciiTheme="minorHAnsi" w:hAnsiTheme="minorHAnsi"/>
          <w:i/>
          <w:sz w:val="16"/>
          <w:szCs w:val="16"/>
        </w:rPr>
      </w:pPr>
    </w:p>
    <w:p w14:paraId="1A72373A" w14:textId="77777777" w:rsidR="00081F85" w:rsidRDefault="00081F85" w:rsidP="00081F85">
      <w:pPr>
        <w:spacing w:after="0" w:line="259" w:lineRule="auto"/>
        <w:ind w:left="2" w:firstLine="0"/>
        <w:rPr>
          <w:rFonts w:asciiTheme="minorHAnsi" w:hAnsiTheme="minorHAnsi"/>
          <w:i/>
          <w:sz w:val="16"/>
          <w:szCs w:val="16"/>
        </w:rPr>
      </w:pPr>
    </w:p>
    <w:p w14:paraId="3EF31BEE" w14:textId="77777777" w:rsidR="00081F85" w:rsidRDefault="00081F85" w:rsidP="00081F85">
      <w:pPr>
        <w:spacing w:after="0" w:line="259" w:lineRule="auto"/>
        <w:ind w:left="2" w:firstLine="0"/>
        <w:rPr>
          <w:rFonts w:asciiTheme="minorHAnsi" w:hAnsiTheme="minorHAnsi"/>
          <w:i/>
          <w:sz w:val="16"/>
          <w:szCs w:val="16"/>
        </w:rPr>
      </w:pPr>
    </w:p>
    <w:p w14:paraId="3BCC2665" w14:textId="77777777" w:rsidR="00081F85" w:rsidRDefault="00081F85" w:rsidP="00081F85">
      <w:pPr>
        <w:spacing w:after="0" w:line="259" w:lineRule="auto"/>
        <w:ind w:left="2" w:firstLine="0"/>
        <w:rPr>
          <w:rFonts w:asciiTheme="minorHAnsi" w:hAnsiTheme="minorHAnsi"/>
          <w:i/>
          <w:sz w:val="16"/>
          <w:szCs w:val="16"/>
        </w:rPr>
      </w:pPr>
    </w:p>
    <w:p w14:paraId="21A3EE3A" w14:textId="77777777" w:rsidR="00081F85" w:rsidRDefault="00081F85" w:rsidP="00081F85">
      <w:pPr>
        <w:spacing w:after="0" w:line="259" w:lineRule="auto"/>
        <w:ind w:left="2" w:firstLine="0"/>
        <w:rPr>
          <w:rFonts w:asciiTheme="minorHAnsi" w:hAnsiTheme="minorHAnsi"/>
          <w:i/>
          <w:sz w:val="16"/>
          <w:szCs w:val="16"/>
        </w:rPr>
      </w:pPr>
    </w:p>
    <w:p w14:paraId="22DD0B01" w14:textId="77777777" w:rsidR="00081F85" w:rsidRDefault="00081F85" w:rsidP="00081F85">
      <w:pPr>
        <w:spacing w:after="0" w:line="259" w:lineRule="auto"/>
        <w:ind w:left="2" w:firstLine="0"/>
        <w:rPr>
          <w:rFonts w:asciiTheme="minorHAnsi" w:hAnsiTheme="minorHAnsi"/>
          <w:i/>
          <w:sz w:val="16"/>
          <w:szCs w:val="16"/>
        </w:rPr>
      </w:pPr>
    </w:p>
    <w:p w14:paraId="21242EF4" w14:textId="77777777" w:rsidR="00081F85" w:rsidRDefault="00081F85" w:rsidP="00081F85">
      <w:pPr>
        <w:spacing w:after="0" w:line="259" w:lineRule="auto"/>
        <w:ind w:left="2" w:firstLine="0"/>
        <w:rPr>
          <w:rFonts w:asciiTheme="minorHAnsi" w:hAnsiTheme="minorHAnsi"/>
          <w:i/>
          <w:sz w:val="16"/>
          <w:szCs w:val="16"/>
        </w:rPr>
      </w:pPr>
    </w:p>
    <w:p w14:paraId="5DDC8F7C" w14:textId="77777777" w:rsidR="00081F85" w:rsidRDefault="00081F85" w:rsidP="00081F85">
      <w:pPr>
        <w:spacing w:after="0" w:line="259" w:lineRule="auto"/>
        <w:ind w:left="2" w:firstLine="0"/>
        <w:rPr>
          <w:rFonts w:asciiTheme="minorHAnsi" w:hAnsiTheme="minorHAnsi"/>
          <w:i/>
          <w:sz w:val="16"/>
          <w:szCs w:val="16"/>
        </w:rPr>
      </w:pPr>
    </w:p>
    <w:p w14:paraId="7E413E5D" w14:textId="77777777" w:rsidR="00833FF9" w:rsidRDefault="00833FF9" w:rsidP="00081F85">
      <w:pPr>
        <w:spacing w:after="0" w:line="259" w:lineRule="auto"/>
        <w:ind w:left="2" w:firstLine="0"/>
        <w:rPr>
          <w:rFonts w:asciiTheme="minorHAnsi" w:hAnsiTheme="minorHAnsi"/>
          <w:i/>
          <w:sz w:val="16"/>
          <w:szCs w:val="16"/>
        </w:rPr>
      </w:pPr>
    </w:p>
    <w:p w14:paraId="7FFF8D77" w14:textId="77777777" w:rsidR="00833FF9" w:rsidRDefault="00833FF9" w:rsidP="00081F85">
      <w:pPr>
        <w:spacing w:after="0" w:line="259" w:lineRule="auto"/>
        <w:ind w:left="2" w:firstLine="0"/>
        <w:rPr>
          <w:rFonts w:asciiTheme="minorHAnsi" w:hAnsiTheme="minorHAnsi"/>
          <w:i/>
          <w:sz w:val="16"/>
          <w:szCs w:val="16"/>
        </w:rPr>
      </w:pPr>
    </w:p>
    <w:p w14:paraId="5BE04E47" w14:textId="77777777" w:rsidR="00081F85" w:rsidRDefault="00081F85" w:rsidP="00081F85">
      <w:pPr>
        <w:spacing w:after="0" w:line="259" w:lineRule="auto"/>
        <w:ind w:left="2" w:firstLine="0"/>
        <w:rPr>
          <w:rFonts w:asciiTheme="minorHAnsi" w:hAnsiTheme="minorHAnsi"/>
          <w:i/>
          <w:sz w:val="16"/>
          <w:szCs w:val="16"/>
        </w:rPr>
      </w:pPr>
    </w:p>
    <w:p w14:paraId="6016A6B1" w14:textId="77777777" w:rsidR="00081F85" w:rsidRDefault="00081F85" w:rsidP="00081F85">
      <w:pPr>
        <w:spacing w:after="0" w:line="259" w:lineRule="auto"/>
        <w:ind w:left="2" w:firstLine="0"/>
        <w:rPr>
          <w:rFonts w:asciiTheme="minorHAnsi" w:hAnsiTheme="minorHAnsi"/>
          <w:i/>
          <w:sz w:val="16"/>
          <w:szCs w:val="16"/>
        </w:rPr>
      </w:pPr>
    </w:p>
    <w:p w14:paraId="570D14B2" w14:textId="77777777" w:rsidR="00081F85" w:rsidRDefault="00081F85" w:rsidP="00081F85">
      <w:pPr>
        <w:spacing w:after="0" w:line="259" w:lineRule="auto"/>
        <w:ind w:left="2" w:firstLine="0"/>
        <w:rPr>
          <w:rFonts w:asciiTheme="minorHAnsi" w:hAnsiTheme="minorHAnsi"/>
          <w:i/>
          <w:sz w:val="16"/>
          <w:szCs w:val="16"/>
        </w:rPr>
      </w:pPr>
    </w:p>
    <w:p w14:paraId="43740805" w14:textId="77777777" w:rsidR="00081F85" w:rsidRPr="00081F85" w:rsidRDefault="00081F85" w:rsidP="00081F85">
      <w:pPr>
        <w:spacing w:after="0" w:line="259" w:lineRule="auto"/>
        <w:ind w:left="2" w:firstLine="0"/>
        <w:rPr>
          <w:rFonts w:asciiTheme="minorHAnsi" w:hAnsiTheme="minorHAnsi"/>
          <w:sz w:val="16"/>
          <w:szCs w:val="16"/>
        </w:rPr>
      </w:pPr>
    </w:p>
    <w:p w14:paraId="7A7E47A8" w14:textId="77777777" w:rsidR="00081F85" w:rsidRPr="00081F85" w:rsidRDefault="00081F85" w:rsidP="00081F85">
      <w:pPr>
        <w:spacing w:after="10" w:line="232" w:lineRule="auto"/>
        <w:ind w:left="1" w:right="8963" w:firstLine="0"/>
        <w:rPr>
          <w:rFonts w:asciiTheme="minorHAnsi" w:hAnsiTheme="minorHAnsi"/>
          <w:sz w:val="16"/>
          <w:szCs w:val="16"/>
        </w:rPr>
      </w:pPr>
      <w:r w:rsidRPr="00081F85">
        <w:rPr>
          <w:rFonts w:asciiTheme="minorHAnsi" w:hAnsiTheme="minorHAnsi"/>
          <w:i/>
          <w:sz w:val="16"/>
          <w:szCs w:val="16"/>
        </w:rPr>
        <w:t xml:space="preserve"> </w:t>
      </w:r>
      <w:r w:rsidRPr="00081F85">
        <w:rPr>
          <w:rFonts w:asciiTheme="minorHAnsi" w:eastAsia="Times New Roman" w:hAnsiTheme="minorHAnsi" w:cs="Times New Roman"/>
          <w:sz w:val="16"/>
          <w:szCs w:val="16"/>
        </w:rPr>
        <w:t xml:space="preserve"> </w:t>
      </w:r>
    </w:p>
    <w:p w14:paraId="598FF71C" w14:textId="77777777" w:rsidR="00081F85" w:rsidRPr="00081F85" w:rsidRDefault="00081F85" w:rsidP="00081F85">
      <w:pPr>
        <w:pStyle w:val="Heading1"/>
        <w:ind w:left="-4"/>
        <w:rPr>
          <w:rFonts w:asciiTheme="minorHAnsi" w:hAnsiTheme="minorHAnsi"/>
          <w:sz w:val="16"/>
          <w:szCs w:val="16"/>
        </w:rPr>
      </w:pPr>
      <w:r w:rsidRPr="00081F85">
        <w:rPr>
          <w:rFonts w:asciiTheme="minorHAnsi" w:hAnsiTheme="minorHAnsi"/>
          <w:sz w:val="16"/>
          <w:szCs w:val="16"/>
        </w:rPr>
        <w:lastRenderedPageBreak/>
        <w:t xml:space="preserve">Minimum exclusion periods for infectious conditions and diseases </w:t>
      </w:r>
    </w:p>
    <w:tbl>
      <w:tblPr>
        <w:tblStyle w:val="TableGrid"/>
        <w:tblW w:w="10065" w:type="dxa"/>
        <w:tblInd w:w="-145" w:type="dxa"/>
        <w:tblCellMar>
          <w:top w:w="87" w:type="dxa"/>
          <w:right w:w="61" w:type="dxa"/>
        </w:tblCellMar>
        <w:tblLook w:val="04A0" w:firstRow="1" w:lastRow="0" w:firstColumn="1" w:lastColumn="0" w:noHBand="0" w:noVBand="1"/>
      </w:tblPr>
      <w:tblGrid>
        <w:gridCol w:w="3374"/>
        <w:gridCol w:w="6691"/>
      </w:tblGrid>
      <w:tr w:rsidR="00081F85" w:rsidRPr="00081F85" w14:paraId="47E741BC" w14:textId="77777777" w:rsidTr="00473EC8">
        <w:trPr>
          <w:trHeight w:val="341"/>
        </w:trPr>
        <w:tc>
          <w:tcPr>
            <w:tcW w:w="3374" w:type="dxa"/>
            <w:tcBorders>
              <w:top w:val="single" w:sz="2" w:space="0" w:color="000000"/>
              <w:left w:val="single" w:sz="2" w:space="0" w:color="000000"/>
              <w:bottom w:val="single" w:sz="2" w:space="0" w:color="000000"/>
              <w:right w:val="nil"/>
            </w:tcBorders>
          </w:tcPr>
          <w:p w14:paraId="0307C96A"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b/>
                <w:sz w:val="16"/>
                <w:szCs w:val="16"/>
              </w:rPr>
              <w:t xml:space="preserve">Disease/Condition </w:t>
            </w:r>
          </w:p>
        </w:tc>
        <w:tc>
          <w:tcPr>
            <w:tcW w:w="6691" w:type="dxa"/>
            <w:tcBorders>
              <w:top w:val="single" w:sz="2" w:space="0" w:color="000000"/>
              <w:left w:val="nil"/>
              <w:bottom w:val="single" w:sz="2" w:space="0" w:color="000000"/>
              <w:right w:val="single" w:sz="2" w:space="0" w:color="000000"/>
            </w:tcBorders>
          </w:tcPr>
          <w:p w14:paraId="5CC68B9F"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b/>
                <w:sz w:val="16"/>
                <w:szCs w:val="16"/>
              </w:rPr>
              <w:t xml:space="preserve">Exclusion period </w:t>
            </w:r>
          </w:p>
        </w:tc>
      </w:tr>
      <w:tr w:rsidR="00081F85" w:rsidRPr="00081F85" w14:paraId="33F8C039" w14:textId="77777777" w:rsidTr="00473EC8">
        <w:trPr>
          <w:trHeight w:val="122"/>
        </w:trPr>
        <w:tc>
          <w:tcPr>
            <w:tcW w:w="3374" w:type="dxa"/>
            <w:tcBorders>
              <w:top w:val="single" w:sz="2" w:space="0" w:color="000000"/>
              <w:left w:val="single" w:sz="2" w:space="0" w:color="000000"/>
              <w:bottom w:val="single" w:sz="2" w:space="0" w:color="000000"/>
              <w:right w:val="nil"/>
            </w:tcBorders>
          </w:tcPr>
          <w:p w14:paraId="0DD19427"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Chicken Pox </w:t>
            </w:r>
          </w:p>
        </w:tc>
        <w:tc>
          <w:tcPr>
            <w:tcW w:w="6691" w:type="dxa"/>
            <w:tcBorders>
              <w:top w:val="single" w:sz="2" w:space="0" w:color="000000"/>
              <w:left w:val="nil"/>
              <w:bottom w:val="single" w:sz="2" w:space="0" w:color="000000"/>
              <w:right w:val="single" w:sz="2" w:space="0" w:color="000000"/>
            </w:tcBorders>
          </w:tcPr>
          <w:p w14:paraId="3C2D6141"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At least 5 days from onset of rash and until all blisters have crusted over </w:t>
            </w:r>
          </w:p>
        </w:tc>
      </w:tr>
      <w:tr w:rsidR="00081F85" w:rsidRPr="00081F85" w14:paraId="51236B1E" w14:textId="77777777" w:rsidTr="00473EC8">
        <w:trPr>
          <w:trHeight w:val="199"/>
        </w:trPr>
        <w:tc>
          <w:tcPr>
            <w:tcW w:w="3374" w:type="dxa"/>
            <w:tcBorders>
              <w:top w:val="single" w:sz="2" w:space="0" w:color="000000"/>
              <w:left w:val="single" w:sz="2" w:space="0" w:color="000000"/>
              <w:bottom w:val="single" w:sz="2" w:space="0" w:color="000000"/>
              <w:right w:val="nil"/>
            </w:tcBorders>
          </w:tcPr>
          <w:p w14:paraId="68F31ABA"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Cold Sores </w:t>
            </w:r>
          </w:p>
        </w:tc>
        <w:tc>
          <w:tcPr>
            <w:tcW w:w="6691" w:type="dxa"/>
            <w:tcBorders>
              <w:top w:val="single" w:sz="2" w:space="0" w:color="000000"/>
              <w:left w:val="nil"/>
              <w:bottom w:val="single" w:sz="2" w:space="0" w:color="000000"/>
              <w:right w:val="single" w:sz="2" w:space="0" w:color="000000"/>
            </w:tcBorders>
          </w:tcPr>
          <w:p w14:paraId="51555179"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Avoid contact with sores </w:t>
            </w:r>
          </w:p>
        </w:tc>
      </w:tr>
      <w:tr w:rsidR="00081F85" w:rsidRPr="00081F85" w14:paraId="6C1F5DDE" w14:textId="77777777" w:rsidTr="00473EC8">
        <w:trPr>
          <w:trHeight w:val="176"/>
        </w:trPr>
        <w:tc>
          <w:tcPr>
            <w:tcW w:w="3374" w:type="dxa"/>
            <w:tcBorders>
              <w:top w:val="single" w:sz="2" w:space="0" w:color="000000"/>
              <w:left w:val="single" w:sz="2" w:space="0" w:color="000000"/>
              <w:bottom w:val="single" w:sz="2" w:space="0" w:color="000000"/>
              <w:right w:val="nil"/>
            </w:tcBorders>
          </w:tcPr>
          <w:p w14:paraId="56D147C5"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Conjunctivitis </w:t>
            </w:r>
          </w:p>
        </w:tc>
        <w:tc>
          <w:tcPr>
            <w:tcW w:w="6691" w:type="dxa"/>
            <w:tcBorders>
              <w:top w:val="single" w:sz="2" w:space="0" w:color="000000"/>
              <w:left w:val="nil"/>
              <w:bottom w:val="single" w:sz="2" w:space="0" w:color="000000"/>
              <w:right w:val="single" w:sz="2" w:space="0" w:color="000000"/>
            </w:tcBorders>
          </w:tcPr>
          <w:p w14:paraId="35BB43A8"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46F308B2" w14:textId="77777777" w:rsidTr="00473EC8">
        <w:trPr>
          <w:trHeight w:val="452"/>
        </w:trPr>
        <w:tc>
          <w:tcPr>
            <w:tcW w:w="3374" w:type="dxa"/>
            <w:tcBorders>
              <w:top w:val="single" w:sz="2" w:space="0" w:color="000000"/>
              <w:left w:val="single" w:sz="2" w:space="0" w:color="000000"/>
              <w:bottom w:val="single" w:sz="2" w:space="0" w:color="000000"/>
              <w:right w:val="nil"/>
            </w:tcBorders>
          </w:tcPr>
          <w:p w14:paraId="0A6105B0" w14:textId="77777777" w:rsidR="00081F85" w:rsidRPr="00081F85" w:rsidRDefault="00081F85" w:rsidP="00664BD6">
            <w:pPr>
              <w:spacing w:after="0" w:line="259" w:lineRule="auto"/>
              <w:ind w:left="108" w:right="80" w:firstLine="0"/>
              <w:rPr>
                <w:rFonts w:asciiTheme="minorHAnsi" w:hAnsiTheme="minorHAnsi"/>
                <w:sz w:val="16"/>
                <w:szCs w:val="16"/>
              </w:rPr>
            </w:pPr>
            <w:r w:rsidRPr="00081F85">
              <w:rPr>
                <w:rFonts w:asciiTheme="minorHAnsi" w:hAnsiTheme="minorHAnsi"/>
                <w:sz w:val="16"/>
                <w:szCs w:val="16"/>
              </w:rPr>
              <w:t xml:space="preserve">Covid-19 and other respiratory infections </w:t>
            </w:r>
          </w:p>
        </w:tc>
        <w:tc>
          <w:tcPr>
            <w:tcW w:w="6691" w:type="dxa"/>
            <w:tcBorders>
              <w:top w:val="single" w:sz="2" w:space="0" w:color="000000"/>
              <w:left w:val="nil"/>
              <w:bottom w:val="single" w:sz="2" w:space="0" w:color="000000"/>
              <w:right w:val="single" w:sz="2" w:space="0" w:color="000000"/>
            </w:tcBorders>
          </w:tcPr>
          <w:p w14:paraId="4723E41D"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Should not attend if displaying a high temperature and are unwell. Those who test positive for Covid-19 should not attend the setting for 3 days after the day of the test </w:t>
            </w:r>
          </w:p>
        </w:tc>
      </w:tr>
      <w:tr w:rsidR="00081F85" w:rsidRPr="00081F85" w14:paraId="3D4511C3" w14:textId="77777777" w:rsidTr="00473EC8">
        <w:trPr>
          <w:trHeight w:val="229"/>
        </w:trPr>
        <w:tc>
          <w:tcPr>
            <w:tcW w:w="3374" w:type="dxa"/>
            <w:tcBorders>
              <w:top w:val="single" w:sz="2" w:space="0" w:color="000000"/>
              <w:left w:val="single" w:sz="2" w:space="0" w:color="000000"/>
              <w:bottom w:val="single" w:sz="2" w:space="0" w:color="000000"/>
              <w:right w:val="nil"/>
            </w:tcBorders>
          </w:tcPr>
          <w:p w14:paraId="74A17E89"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Diphtheria* </w:t>
            </w:r>
          </w:p>
        </w:tc>
        <w:tc>
          <w:tcPr>
            <w:tcW w:w="6691" w:type="dxa"/>
            <w:tcBorders>
              <w:top w:val="single" w:sz="2" w:space="0" w:color="000000"/>
              <w:left w:val="nil"/>
              <w:bottom w:val="single" w:sz="2" w:space="0" w:color="000000"/>
              <w:right w:val="single" w:sz="2" w:space="0" w:color="000000"/>
            </w:tcBorders>
          </w:tcPr>
          <w:p w14:paraId="728040DB"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Exclusion always essential; consult local Health Protection Team </w:t>
            </w:r>
          </w:p>
        </w:tc>
      </w:tr>
      <w:tr w:rsidR="00081F85" w:rsidRPr="00081F85" w14:paraId="3466564D" w14:textId="77777777" w:rsidTr="00473EC8">
        <w:trPr>
          <w:trHeight w:val="190"/>
        </w:trPr>
        <w:tc>
          <w:tcPr>
            <w:tcW w:w="3374" w:type="dxa"/>
            <w:tcBorders>
              <w:top w:val="single" w:sz="2" w:space="0" w:color="000000"/>
              <w:left w:val="single" w:sz="2" w:space="0" w:color="000000"/>
              <w:bottom w:val="single" w:sz="2" w:space="0" w:color="000000"/>
              <w:right w:val="nil"/>
            </w:tcBorders>
          </w:tcPr>
          <w:p w14:paraId="1DC73797"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Diarrhoea and Vomiting </w:t>
            </w:r>
          </w:p>
        </w:tc>
        <w:tc>
          <w:tcPr>
            <w:tcW w:w="6691" w:type="dxa"/>
            <w:tcBorders>
              <w:top w:val="single" w:sz="2" w:space="0" w:color="000000"/>
              <w:left w:val="nil"/>
              <w:bottom w:val="single" w:sz="2" w:space="0" w:color="000000"/>
              <w:right w:val="single" w:sz="2" w:space="0" w:color="000000"/>
            </w:tcBorders>
          </w:tcPr>
          <w:p w14:paraId="7EAC55D9"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48 hours after last episode of diarrhoea or vomiting  </w:t>
            </w:r>
          </w:p>
        </w:tc>
      </w:tr>
      <w:tr w:rsidR="00081F85" w:rsidRPr="00081F85" w14:paraId="1AFBE117" w14:textId="77777777" w:rsidTr="00473EC8">
        <w:trPr>
          <w:trHeight w:val="196"/>
        </w:trPr>
        <w:tc>
          <w:tcPr>
            <w:tcW w:w="3374" w:type="dxa"/>
            <w:tcBorders>
              <w:top w:val="single" w:sz="2" w:space="0" w:color="000000"/>
              <w:left w:val="single" w:sz="2" w:space="0" w:color="000000"/>
              <w:bottom w:val="single" w:sz="2" w:space="0" w:color="000000"/>
              <w:right w:val="nil"/>
            </w:tcBorders>
          </w:tcPr>
          <w:p w14:paraId="5509942C"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Flu (influenza) or similar </w:t>
            </w:r>
          </w:p>
        </w:tc>
        <w:tc>
          <w:tcPr>
            <w:tcW w:w="6691" w:type="dxa"/>
            <w:tcBorders>
              <w:top w:val="single" w:sz="2" w:space="0" w:color="000000"/>
              <w:left w:val="nil"/>
              <w:bottom w:val="single" w:sz="2" w:space="0" w:color="000000"/>
              <w:right w:val="single" w:sz="2" w:space="0" w:color="000000"/>
            </w:tcBorders>
          </w:tcPr>
          <w:p w14:paraId="6B8651C5"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Until recovered </w:t>
            </w:r>
          </w:p>
        </w:tc>
      </w:tr>
      <w:tr w:rsidR="00081F85" w:rsidRPr="00081F85" w14:paraId="6B0E5B7C" w14:textId="77777777" w:rsidTr="00473EC8">
        <w:trPr>
          <w:trHeight w:val="186"/>
        </w:trPr>
        <w:tc>
          <w:tcPr>
            <w:tcW w:w="3374" w:type="dxa"/>
            <w:tcBorders>
              <w:top w:val="single" w:sz="2" w:space="0" w:color="000000"/>
              <w:left w:val="single" w:sz="2" w:space="0" w:color="000000"/>
              <w:bottom w:val="single" w:sz="2" w:space="0" w:color="000000"/>
              <w:right w:val="nil"/>
            </w:tcBorders>
          </w:tcPr>
          <w:p w14:paraId="4BF6DFD5"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Glandular Fever </w:t>
            </w:r>
          </w:p>
        </w:tc>
        <w:tc>
          <w:tcPr>
            <w:tcW w:w="6691" w:type="dxa"/>
            <w:tcBorders>
              <w:top w:val="single" w:sz="2" w:space="0" w:color="000000"/>
              <w:left w:val="nil"/>
              <w:bottom w:val="single" w:sz="2" w:space="0" w:color="000000"/>
              <w:right w:val="single" w:sz="2" w:space="0" w:color="000000"/>
            </w:tcBorders>
          </w:tcPr>
          <w:p w14:paraId="58F5DC39"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08A738DF" w14:textId="77777777" w:rsidTr="00473EC8">
        <w:trPr>
          <w:trHeight w:val="400"/>
        </w:trPr>
        <w:tc>
          <w:tcPr>
            <w:tcW w:w="3374" w:type="dxa"/>
            <w:tcBorders>
              <w:top w:val="single" w:sz="2" w:space="0" w:color="000000"/>
              <w:left w:val="single" w:sz="2" w:space="0" w:color="000000"/>
              <w:bottom w:val="single" w:sz="2" w:space="0" w:color="000000"/>
              <w:right w:val="nil"/>
            </w:tcBorders>
          </w:tcPr>
          <w:p w14:paraId="20D889A7"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Gastro-enteritis, E. Coli, Food </w:t>
            </w:r>
          </w:p>
          <w:p w14:paraId="2E258AD5"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Poisoning, Salmonella and Dysentery </w:t>
            </w:r>
          </w:p>
        </w:tc>
        <w:tc>
          <w:tcPr>
            <w:tcW w:w="6691" w:type="dxa"/>
            <w:tcBorders>
              <w:top w:val="single" w:sz="2" w:space="0" w:color="000000"/>
              <w:left w:val="nil"/>
              <w:bottom w:val="single" w:sz="2" w:space="0" w:color="000000"/>
              <w:right w:val="single" w:sz="2" w:space="0" w:color="000000"/>
            </w:tcBorders>
          </w:tcPr>
          <w:p w14:paraId="714BEBF0"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48 hours after last episode of diarrhoea – further exclusion may be required for some children  </w:t>
            </w:r>
          </w:p>
        </w:tc>
      </w:tr>
      <w:tr w:rsidR="00081F85" w:rsidRPr="00081F85" w14:paraId="7C2F058D" w14:textId="77777777" w:rsidTr="00473EC8">
        <w:trPr>
          <w:trHeight w:val="182"/>
        </w:trPr>
        <w:tc>
          <w:tcPr>
            <w:tcW w:w="3374" w:type="dxa"/>
            <w:tcBorders>
              <w:top w:val="single" w:sz="2" w:space="0" w:color="000000"/>
              <w:left w:val="single" w:sz="2" w:space="0" w:color="000000"/>
              <w:bottom w:val="single" w:sz="2" w:space="0" w:color="000000"/>
              <w:right w:val="nil"/>
            </w:tcBorders>
          </w:tcPr>
          <w:p w14:paraId="123D7F08"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Hand, Foot and Mouth disease </w:t>
            </w:r>
          </w:p>
        </w:tc>
        <w:tc>
          <w:tcPr>
            <w:tcW w:w="6691" w:type="dxa"/>
            <w:tcBorders>
              <w:top w:val="single" w:sz="2" w:space="0" w:color="000000"/>
              <w:left w:val="nil"/>
              <w:bottom w:val="single" w:sz="2" w:space="0" w:color="000000"/>
              <w:right w:val="single" w:sz="2" w:space="0" w:color="000000"/>
            </w:tcBorders>
          </w:tcPr>
          <w:p w14:paraId="5C3F1C56"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66CBFDCD" w14:textId="77777777" w:rsidTr="00473EC8">
        <w:trPr>
          <w:trHeight w:val="160"/>
        </w:trPr>
        <w:tc>
          <w:tcPr>
            <w:tcW w:w="3374" w:type="dxa"/>
            <w:tcBorders>
              <w:top w:val="single" w:sz="2" w:space="0" w:color="000000"/>
              <w:left w:val="single" w:sz="2" w:space="0" w:color="000000"/>
              <w:bottom w:val="single" w:sz="2" w:space="0" w:color="000000"/>
              <w:right w:val="nil"/>
            </w:tcBorders>
          </w:tcPr>
          <w:p w14:paraId="32F4EB28"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Head Lice </w:t>
            </w:r>
          </w:p>
        </w:tc>
        <w:tc>
          <w:tcPr>
            <w:tcW w:w="6691" w:type="dxa"/>
            <w:tcBorders>
              <w:top w:val="single" w:sz="2" w:space="0" w:color="000000"/>
              <w:left w:val="nil"/>
              <w:bottom w:val="single" w:sz="2" w:space="0" w:color="000000"/>
              <w:right w:val="single" w:sz="2" w:space="0" w:color="000000"/>
            </w:tcBorders>
          </w:tcPr>
          <w:p w14:paraId="78EE3DF6"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5A4D9882" w14:textId="77777777" w:rsidTr="00473EC8">
        <w:trPr>
          <w:trHeight w:val="274"/>
        </w:trPr>
        <w:tc>
          <w:tcPr>
            <w:tcW w:w="3374" w:type="dxa"/>
            <w:tcBorders>
              <w:top w:val="single" w:sz="2" w:space="0" w:color="000000"/>
              <w:left w:val="single" w:sz="2" w:space="0" w:color="000000"/>
              <w:bottom w:val="single" w:sz="2" w:space="0" w:color="000000"/>
              <w:right w:val="nil"/>
            </w:tcBorders>
          </w:tcPr>
          <w:p w14:paraId="3AD48FFE"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Hepatitis A* </w:t>
            </w:r>
          </w:p>
        </w:tc>
        <w:tc>
          <w:tcPr>
            <w:tcW w:w="6691" w:type="dxa"/>
            <w:tcBorders>
              <w:top w:val="single" w:sz="2" w:space="0" w:color="000000"/>
              <w:left w:val="nil"/>
              <w:bottom w:val="single" w:sz="2" w:space="0" w:color="000000"/>
              <w:right w:val="single" w:sz="2" w:space="0" w:color="000000"/>
            </w:tcBorders>
          </w:tcPr>
          <w:p w14:paraId="07A4DA0B"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Until 7 days after onset of jaundice </w:t>
            </w:r>
          </w:p>
        </w:tc>
      </w:tr>
      <w:tr w:rsidR="00081F85" w:rsidRPr="00081F85" w14:paraId="0D410053" w14:textId="77777777" w:rsidTr="00473EC8">
        <w:trPr>
          <w:trHeight w:val="273"/>
        </w:trPr>
        <w:tc>
          <w:tcPr>
            <w:tcW w:w="3374" w:type="dxa"/>
            <w:tcBorders>
              <w:top w:val="single" w:sz="2" w:space="0" w:color="000000"/>
              <w:left w:val="single" w:sz="2" w:space="0" w:color="000000"/>
              <w:bottom w:val="single" w:sz="2" w:space="0" w:color="000000"/>
              <w:right w:val="nil"/>
            </w:tcBorders>
          </w:tcPr>
          <w:p w14:paraId="6DE09C20"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Hepatitis B* and C* </w:t>
            </w:r>
          </w:p>
        </w:tc>
        <w:tc>
          <w:tcPr>
            <w:tcW w:w="6691" w:type="dxa"/>
            <w:tcBorders>
              <w:top w:val="single" w:sz="2" w:space="0" w:color="000000"/>
              <w:left w:val="nil"/>
              <w:bottom w:val="single" w:sz="2" w:space="0" w:color="000000"/>
              <w:right w:val="single" w:sz="2" w:space="0" w:color="000000"/>
            </w:tcBorders>
          </w:tcPr>
          <w:p w14:paraId="5CD25CDA"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0BFBE225" w14:textId="77777777" w:rsidTr="00473EC8">
        <w:trPr>
          <w:trHeight w:val="243"/>
        </w:trPr>
        <w:tc>
          <w:tcPr>
            <w:tcW w:w="3374" w:type="dxa"/>
            <w:tcBorders>
              <w:top w:val="single" w:sz="2" w:space="0" w:color="000000"/>
              <w:left w:val="single" w:sz="2" w:space="0" w:color="000000"/>
              <w:bottom w:val="single" w:sz="2" w:space="0" w:color="000000"/>
              <w:right w:val="nil"/>
            </w:tcBorders>
          </w:tcPr>
          <w:p w14:paraId="11B61D90"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High temperature </w:t>
            </w:r>
          </w:p>
        </w:tc>
        <w:tc>
          <w:tcPr>
            <w:tcW w:w="6691" w:type="dxa"/>
            <w:tcBorders>
              <w:top w:val="single" w:sz="2" w:space="0" w:color="000000"/>
              <w:left w:val="nil"/>
              <w:bottom w:val="single" w:sz="2" w:space="0" w:color="000000"/>
              <w:right w:val="single" w:sz="2" w:space="0" w:color="000000"/>
            </w:tcBorders>
          </w:tcPr>
          <w:p w14:paraId="1298D3A3"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24 hours  </w:t>
            </w:r>
          </w:p>
        </w:tc>
      </w:tr>
      <w:tr w:rsidR="00081F85" w:rsidRPr="00081F85" w14:paraId="353801A2" w14:textId="77777777" w:rsidTr="00473EC8">
        <w:trPr>
          <w:trHeight w:val="242"/>
        </w:trPr>
        <w:tc>
          <w:tcPr>
            <w:tcW w:w="3374" w:type="dxa"/>
            <w:tcBorders>
              <w:top w:val="single" w:sz="2" w:space="0" w:color="000000"/>
              <w:left w:val="single" w:sz="2" w:space="0" w:color="000000"/>
              <w:bottom w:val="single" w:sz="2" w:space="0" w:color="000000"/>
              <w:right w:val="nil"/>
            </w:tcBorders>
          </w:tcPr>
          <w:p w14:paraId="591F5552"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HIV/AIDS </w:t>
            </w:r>
          </w:p>
        </w:tc>
        <w:tc>
          <w:tcPr>
            <w:tcW w:w="6691" w:type="dxa"/>
            <w:tcBorders>
              <w:top w:val="single" w:sz="2" w:space="0" w:color="000000"/>
              <w:left w:val="nil"/>
              <w:bottom w:val="single" w:sz="2" w:space="0" w:color="000000"/>
              <w:right w:val="single" w:sz="2" w:space="0" w:color="000000"/>
            </w:tcBorders>
          </w:tcPr>
          <w:p w14:paraId="22190741"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6C3B4F0D" w14:textId="77777777" w:rsidTr="00473EC8">
        <w:trPr>
          <w:trHeight w:val="220"/>
        </w:trPr>
        <w:tc>
          <w:tcPr>
            <w:tcW w:w="3374" w:type="dxa"/>
            <w:tcBorders>
              <w:top w:val="single" w:sz="2" w:space="0" w:color="000000"/>
              <w:left w:val="single" w:sz="2" w:space="0" w:color="000000"/>
              <w:bottom w:val="single" w:sz="2" w:space="0" w:color="000000"/>
              <w:right w:val="nil"/>
            </w:tcBorders>
          </w:tcPr>
          <w:p w14:paraId="40A38675"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Impetigo </w:t>
            </w:r>
          </w:p>
        </w:tc>
        <w:tc>
          <w:tcPr>
            <w:tcW w:w="6691" w:type="dxa"/>
            <w:tcBorders>
              <w:top w:val="single" w:sz="2" w:space="0" w:color="000000"/>
              <w:left w:val="nil"/>
              <w:bottom w:val="single" w:sz="2" w:space="0" w:color="000000"/>
              <w:right w:val="single" w:sz="2" w:space="0" w:color="000000"/>
            </w:tcBorders>
          </w:tcPr>
          <w:p w14:paraId="5C6A11D7"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Until lesions are crusted and healed, or 48 hours after starting antibiotic treatment </w:t>
            </w:r>
          </w:p>
        </w:tc>
      </w:tr>
      <w:tr w:rsidR="00081F85" w:rsidRPr="00081F85" w14:paraId="3B12C1CB" w14:textId="77777777" w:rsidTr="00473EC8">
        <w:trPr>
          <w:trHeight w:val="256"/>
        </w:trPr>
        <w:tc>
          <w:tcPr>
            <w:tcW w:w="3374" w:type="dxa"/>
            <w:tcBorders>
              <w:top w:val="single" w:sz="2" w:space="0" w:color="000000"/>
              <w:left w:val="single" w:sz="2" w:space="0" w:color="000000"/>
              <w:bottom w:val="single" w:sz="2" w:space="0" w:color="000000"/>
              <w:right w:val="nil"/>
            </w:tcBorders>
          </w:tcPr>
          <w:p w14:paraId="3A549FC8"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Influenza </w:t>
            </w:r>
          </w:p>
        </w:tc>
        <w:tc>
          <w:tcPr>
            <w:tcW w:w="6691" w:type="dxa"/>
            <w:tcBorders>
              <w:top w:val="single" w:sz="2" w:space="0" w:color="000000"/>
              <w:left w:val="nil"/>
              <w:bottom w:val="single" w:sz="2" w:space="0" w:color="000000"/>
              <w:right w:val="single" w:sz="2" w:space="0" w:color="000000"/>
            </w:tcBorders>
          </w:tcPr>
          <w:p w14:paraId="5B829173"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Until recovered </w:t>
            </w:r>
          </w:p>
        </w:tc>
      </w:tr>
      <w:tr w:rsidR="00081F85" w:rsidRPr="00081F85" w14:paraId="51890674" w14:textId="77777777" w:rsidTr="00473EC8">
        <w:trPr>
          <w:trHeight w:val="186"/>
        </w:trPr>
        <w:tc>
          <w:tcPr>
            <w:tcW w:w="3374" w:type="dxa"/>
            <w:tcBorders>
              <w:top w:val="single" w:sz="2" w:space="0" w:color="000000"/>
              <w:left w:val="single" w:sz="2" w:space="0" w:color="000000"/>
              <w:bottom w:val="single" w:sz="2" w:space="0" w:color="000000"/>
              <w:right w:val="nil"/>
            </w:tcBorders>
          </w:tcPr>
          <w:p w14:paraId="59A15A7E"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Measles* </w:t>
            </w:r>
          </w:p>
        </w:tc>
        <w:tc>
          <w:tcPr>
            <w:tcW w:w="6691" w:type="dxa"/>
            <w:tcBorders>
              <w:top w:val="single" w:sz="2" w:space="0" w:color="000000"/>
              <w:left w:val="nil"/>
              <w:bottom w:val="single" w:sz="2" w:space="0" w:color="000000"/>
              <w:right w:val="single" w:sz="2" w:space="0" w:color="000000"/>
            </w:tcBorders>
          </w:tcPr>
          <w:p w14:paraId="1E197422"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4 days from onset of rash and well enough </w:t>
            </w:r>
          </w:p>
        </w:tc>
      </w:tr>
      <w:tr w:rsidR="00081F85" w:rsidRPr="00081F85" w14:paraId="68FA27F9" w14:textId="77777777" w:rsidTr="00473EC8">
        <w:trPr>
          <w:trHeight w:val="163"/>
        </w:trPr>
        <w:tc>
          <w:tcPr>
            <w:tcW w:w="3374" w:type="dxa"/>
            <w:tcBorders>
              <w:top w:val="single" w:sz="2" w:space="0" w:color="000000"/>
              <w:left w:val="single" w:sz="2" w:space="0" w:color="000000"/>
              <w:bottom w:val="single" w:sz="2" w:space="0" w:color="000000"/>
              <w:right w:val="nil"/>
            </w:tcBorders>
          </w:tcPr>
          <w:p w14:paraId="10C982A2"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Meningitis* </w:t>
            </w:r>
          </w:p>
        </w:tc>
        <w:tc>
          <w:tcPr>
            <w:tcW w:w="6691" w:type="dxa"/>
            <w:tcBorders>
              <w:top w:val="single" w:sz="2" w:space="0" w:color="000000"/>
              <w:left w:val="nil"/>
              <w:bottom w:val="single" w:sz="2" w:space="0" w:color="000000"/>
              <w:right w:val="single" w:sz="2" w:space="0" w:color="000000"/>
            </w:tcBorders>
          </w:tcPr>
          <w:p w14:paraId="1DA5494F"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Until recovered </w:t>
            </w:r>
          </w:p>
        </w:tc>
      </w:tr>
      <w:tr w:rsidR="00081F85" w:rsidRPr="00081F85" w14:paraId="20AD6299" w14:textId="77777777" w:rsidTr="00473EC8">
        <w:trPr>
          <w:trHeight w:val="294"/>
        </w:trPr>
        <w:tc>
          <w:tcPr>
            <w:tcW w:w="3374" w:type="dxa"/>
            <w:tcBorders>
              <w:top w:val="single" w:sz="2" w:space="0" w:color="000000"/>
              <w:left w:val="single" w:sz="2" w:space="0" w:color="000000"/>
              <w:bottom w:val="single" w:sz="2" w:space="0" w:color="000000"/>
              <w:right w:val="nil"/>
            </w:tcBorders>
          </w:tcPr>
          <w:p w14:paraId="5FDC7836"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Mumps* </w:t>
            </w:r>
          </w:p>
        </w:tc>
        <w:tc>
          <w:tcPr>
            <w:tcW w:w="6691" w:type="dxa"/>
            <w:tcBorders>
              <w:top w:val="single" w:sz="2" w:space="0" w:color="000000"/>
              <w:left w:val="nil"/>
              <w:bottom w:val="single" w:sz="2" w:space="0" w:color="000000"/>
              <w:right w:val="single" w:sz="2" w:space="0" w:color="000000"/>
            </w:tcBorders>
          </w:tcPr>
          <w:p w14:paraId="27FC9A04"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5 days from onset of swollen glands </w:t>
            </w:r>
          </w:p>
        </w:tc>
      </w:tr>
      <w:tr w:rsidR="00081F85" w:rsidRPr="00081F85" w14:paraId="7AC886C3" w14:textId="77777777" w:rsidTr="00473EC8">
        <w:trPr>
          <w:trHeight w:val="264"/>
        </w:trPr>
        <w:tc>
          <w:tcPr>
            <w:tcW w:w="3374" w:type="dxa"/>
            <w:tcBorders>
              <w:top w:val="single" w:sz="2" w:space="0" w:color="000000"/>
              <w:left w:val="single" w:sz="2" w:space="0" w:color="000000"/>
              <w:bottom w:val="single" w:sz="2" w:space="0" w:color="000000"/>
              <w:right w:val="nil"/>
            </w:tcBorders>
          </w:tcPr>
          <w:p w14:paraId="36AC4493"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Pertussis* (Whooping cough) </w:t>
            </w:r>
          </w:p>
        </w:tc>
        <w:tc>
          <w:tcPr>
            <w:tcW w:w="6691" w:type="dxa"/>
            <w:tcBorders>
              <w:top w:val="single" w:sz="2" w:space="0" w:color="000000"/>
              <w:left w:val="nil"/>
              <w:bottom w:val="single" w:sz="2" w:space="0" w:color="000000"/>
              <w:right w:val="single" w:sz="2" w:space="0" w:color="000000"/>
            </w:tcBorders>
          </w:tcPr>
          <w:p w14:paraId="09CF8FB3"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5 days from commencing antibiotic treatment or 21 days from the onset if antibiotics not given </w:t>
            </w:r>
          </w:p>
        </w:tc>
      </w:tr>
      <w:tr w:rsidR="00081F85" w:rsidRPr="00081F85" w14:paraId="541DB6F4" w14:textId="77777777" w:rsidTr="00473EC8">
        <w:trPr>
          <w:trHeight w:val="263"/>
        </w:trPr>
        <w:tc>
          <w:tcPr>
            <w:tcW w:w="3374" w:type="dxa"/>
            <w:tcBorders>
              <w:top w:val="single" w:sz="2" w:space="0" w:color="000000"/>
              <w:left w:val="single" w:sz="2" w:space="0" w:color="000000"/>
              <w:bottom w:val="single" w:sz="2" w:space="0" w:color="000000"/>
              <w:right w:val="nil"/>
            </w:tcBorders>
          </w:tcPr>
          <w:p w14:paraId="79E6E4A4"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Ringworm  </w:t>
            </w:r>
          </w:p>
        </w:tc>
        <w:tc>
          <w:tcPr>
            <w:tcW w:w="6691" w:type="dxa"/>
            <w:tcBorders>
              <w:top w:val="single" w:sz="2" w:space="0" w:color="000000"/>
              <w:left w:val="nil"/>
              <w:bottom w:val="single" w:sz="2" w:space="0" w:color="000000"/>
              <w:right w:val="single" w:sz="2" w:space="0" w:color="000000"/>
            </w:tcBorders>
          </w:tcPr>
          <w:p w14:paraId="29DE66E2"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Exclusion not usually required </w:t>
            </w:r>
          </w:p>
        </w:tc>
      </w:tr>
      <w:tr w:rsidR="00081F85" w:rsidRPr="00081F85" w14:paraId="1B6AB8C2" w14:textId="77777777" w:rsidTr="00473EC8">
        <w:trPr>
          <w:trHeight w:val="182"/>
        </w:trPr>
        <w:tc>
          <w:tcPr>
            <w:tcW w:w="3374" w:type="dxa"/>
            <w:tcBorders>
              <w:top w:val="single" w:sz="2" w:space="0" w:color="000000"/>
              <w:left w:val="single" w:sz="2" w:space="0" w:color="000000"/>
              <w:bottom w:val="single" w:sz="2" w:space="0" w:color="000000"/>
              <w:right w:val="nil"/>
            </w:tcBorders>
          </w:tcPr>
          <w:p w14:paraId="13009A17"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Rubella* (German Measles) </w:t>
            </w:r>
          </w:p>
        </w:tc>
        <w:tc>
          <w:tcPr>
            <w:tcW w:w="6691" w:type="dxa"/>
            <w:tcBorders>
              <w:top w:val="single" w:sz="2" w:space="0" w:color="000000"/>
              <w:left w:val="nil"/>
              <w:bottom w:val="single" w:sz="2" w:space="0" w:color="000000"/>
              <w:right w:val="single" w:sz="2" w:space="0" w:color="000000"/>
            </w:tcBorders>
          </w:tcPr>
          <w:p w14:paraId="192429F7"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4 days from onset of rash </w:t>
            </w:r>
          </w:p>
        </w:tc>
      </w:tr>
      <w:tr w:rsidR="00081F85" w:rsidRPr="00081F85" w14:paraId="4D8E0DE4" w14:textId="77777777" w:rsidTr="00473EC8">
        <w:trPr>
          <w:trHeight w:val="162"/>
        </w:trPr>
        <w:tc>
          <w:tcPr>
            <w:tcW w:w="3374" w:type="dxa"/>
            <w:tcBorders>
              <w:top w:val="single" w:sz="2" w:space="0" w:color="000000"/>
              <w:left w:val="single" w:sz="2" w:space="0" w:color="000000"/>
              <w:bottom w:val="single" w:sz="2" w:space="0" w:color="000000"/>
              <w:right w:val="nil"/>
            </w:tcBorders>
          </w:tcPr>
          <w:p w14:paraId="683E9DA7"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Scabies </w:t>
            </w:r>
          </w:p>
        </w:tc>
        <w:tc>
          <w:tcPr>
            <w:tcW w:w="6691" w:type="dxa"/>
            <w:tcBorders>
              <w:top w:val="single" w:sz="2" w:space="0" w:color="000000"/>
              <w:left w:val="nil"/>
              <w:bottom w:val="single" w:sz="2" w:space="0" w:color="000000"/>
              <w:right w:val="single" w:sz="2" w:space="0" w:color="000000"/>
            </w:tcBorders>
          </w:tcPr>
          <w:p w14:paraId="4532EBD4"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Until first treatment has been given  </w:t>
            </w:r>
          </w:p>
        </w:tc>
      </w:tr>
      <w:tr w:rsidR="00081F85" w:rsidRPr="00081F85" w14:paraId="09925446" w14:textId="77777777" w:rsidTr="00473EC8">
        <w:trPr>
          <w:trHeight w:val="152"/>
        </w:trPr>
        <w:tc>
          <w:tcPr>
            <w:tcW w:w="3374" w:type="dxa"/>
            <w:tcBorders>
              <w:top w:val="single" w:sz="2" w:space="0" w:color="000000"/>
              <w:left w:val="single" w:sz="2" w:space="0" w:color="000000"/>
              <w:bottom w:val="single" w:sz="2" w:space="0" w:color="000000"/>
              <w:right w:val="nil"/>
            </w:tcBorders>
          </w:tcPr>
          <w:p w14:paraId="5DB7B08E"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Scarlet fever*  </w:t>
            </w:r>
          </w:p>
        </w:tc>
        <w:tc>
          <w:tcPr>
            <w:tcW w:w="6691" w:type="dxa"/>
            <w:tcBorders>
              <w:top w:val="single" w:sz="2" w:space="0" w:color="000000"/>
              <w:left w:val="nil"/>
              <w:bottom w:val="single" w:sz="2" w:space="0" w:color="000000"/>
              <w:right w:val="single" w:sz="2" w:space="0" w:color="000000"/>
            </w:tcBorders>
          </w:tcPr>
          <w:p w14:paraId="6AFD116C"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24 hours after starting antibiotic treatment </w:t>
            </w:r>
          </w:p>
        </w:tc>
      </w:tr>
      <w:tr w:rsidR="00081F85" w:rsidRPr="00081F85" w14:paraId="439F3778" w14:textId="77777777" w:rsidTr="00473EC8">
        <w:trPr>
          <w:trHeight w:val="271"/>
        </w:trPr>
        <w:tc>
          <w:tcPr>
            <w:tcW w:w="3374" w:type="dxa"/>
            <w:tcBorders>
              <w:top w:val="single" w:sz="2" w:space="0" w:color="000000"/>
              <w:left w:val="single" w:sz="2" w:space="0" w:color="000000"/>
              <w:bottom w:val="single" w:sz="2" w:space="0" w:color="000000"/>
              <w:right w:val="nil"/>
            </w:tcBorders>
          </w:tcPr>
          <w:p w14:paraId="4DB7B49B" w14:textId="77777777" w:rsidR="00081F85" w:rsidRPr="00081F85" w:rsidRDefault="00081F85" w:rsidP="00664BD6">
            <w:pPr>
              <w:spacing w:after="0" w:line="259" w:lineRule="auto"/>
              <w:ind w:left="108" w:right="135" w:firstLine="0"/>
              <w:rPr>
                <w:rFonts w:asciiTheme="minorHAnsi" w:hAnsiTheme="minorHAnsi"/>
                <w:sz w:val="16"/>
                <w:szCs w:val="16"/>
              </w:rPr>
            </w:pPr>
            <w:r w:rsidRPr="00081F85">
              <w:rPr>
                <w:rFonts w:asciiTheme="minorHAnsi" w:hAnsiTheme="minorHAnsi"/>
                <w:sz w:val="16"/>
                <w:szCs w:val="16"/>
              </w:rPr>
              <w:t xml:space="preserve">Slapped Check, Fifth Disease/Parvovirus </w:t>
            </w:r>
          </w:p>
        </w:tc>
        <w:tc>
          <w:tcPr>
            <w:tcW w:w="6691" w:type="dxa"/>
            <w:tcBorders>
              <w:top w:val="single" w:sz="2" w:space="0" w:color="000000"/>
              <w:left w:val="nil"/>
              <w:bottom w:val="single" w:sz="2" w:space="0" w:color="000000"/>
              <w:right w:val="single" w:sz="2" w:space="0" w:color="000000"/>
            </w:tcBorders>
          </w:tcPr>
          <w:p w14:paraId="1B987A79"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(once rash has developed) </w:t>
            </w:r>
          </w:p>
        </w:tc>
      </w:tr>
      <w:tr w:rsidR="00081F85" w:rsidRPr="00081F85" w14:paraId="755FC428" w14:textId="77777777" w:rsidTr="00473EC8">
        <w:trPr>
          <w:trHeight w:val="204"/>
        </w:trPr>
        <w:tc>
          <w:tcPr>
            <w:tcW w:w="3374" w:type="dxa"/>
            <w:tcBorders>
              <w:top w:val="single" w:sz="2" w:space="0" w:color="000000"/>
              <w:left w:val="single" w:sz="2" w:space="0" w:color="000000"/>
              <w:bottom w:val="single" w:sz="2" w:space="0" w:color="000000"/>
              <w:right w:val="nil"/>
            </w:tcBorders>
          </w:tcPr>
          <w:p w14:paraId="4E1FC352"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Threadworms </w:t>
            </w:r>
          </w:p>
        </w:tc>
        <w:tc>
          <w:tcPr>
            <w:tcW w:w="6691" w:type="dxa"/>
            <w:tcBorders>
              <w:top w:val="single" w:sz="2" w:space="0" w:color="000000"/>
              <w:left w:val="nil"/>
              <w:bottom w:val="single" w:sz="2" w:space="0" w:color="000000"/>
              <w:right w:val="single" w:sz="2" w:space="0" w:color="000000"/>
            </w:tcBorders>
          </w:tcPr>
          <w:p w14:paraId="3394FAA1"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6A6E9315" w14:textId="77777777" w:rsidTr="00473EC8">
        <w:trPr>
          <w:trHeight w:val="167"/>
        </w:trPr>
        <w:tc>
          <w:tcPr>
            <w:tcW w:w="3374" w:type="dxa"/>
            <w:tcBorders>
              <w:top w:val="single" w:sz="2" w:space="0" w:color="000000"/>
              <w:left w:val="single" w:sz="2" w:space="0" w:color="000000"/>
              <w:bottom w:val="single" w:sz="2" w:space="0" w:color="000000"/>
              <w:right w:val="nil"/>
            </w:tcBorders>
          </w:tcPr>
          <w:p w14:paraId="75F53248"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Tonsillitis </w:t>
            </w:r>
          </w:p>
        </w:tc>
        <w:tc>
          <w:tcPr>
            <w:tcW w:w="6691" w:type="dxa"/>
            <w:tcBorders>
              <w:top w:val="single" w:sz="2" w:space="0" w:color="000000"/>
              <w:left w:val="nil"/>
              <w:bottom w:val="single" w:sz="2" w:space="0" w:color="000000"/>
              <w:right w:val="single" w:sz="2" w:space="0" w:color="000000"/>
            </w:tcBorders>
          </w:tcPr>
          <w:p w14:paraId="5A96E8D1"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w:t>
            </w:r>
          </w:p>
        </w:tc>
      </w:tr>
      <w:tr w:rsidR="00081F85" w:rsidRPr="00081F85" w14:paraId="31ED9330" w14:textId="77777777" w:rsidTr="00473EC8">
        <w:trPr>
          <w:trHeight w:val="298"/>
        </w:trPr>
        <w:tc>
          <w:tcPr>
            <w:tcW w:w="3374" w:type="dxa"/>
            <w:tcBorders>
              <w:top w:val="single" w:sz="2" w:space="0" w:color="000000"/>
              <w:left w:val="single" w:sz="2" w:space="0" w:color="000000"/>
              <w:bottom w:val="single" w:sz="2" w:space="0" w:color="000000"/>
              <w:right w:val="nil"/>
            </w:tcBorders>
          </w:tcPr>
          <w:p w14:paraId="2F0D81D1"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Tuberculosis*  </w:t>
            </w:r>
          </w:p>
        </w:tc>
        <w:tc>
          <w:tcPr>
            <w:tcW w:w="6691" w:type="dxa"/>
            <w:tcBorders>
              <w:top w:val="single" w:sz="2" w:space="0" w:color="000000"/>
              <w:left w:val="nil"/>
              <w:bottom w:val="single" w:sz="2" w:space="0" w:color="000000"/>
              <w:right w:val="single" w:sz="2" w:space="0" w:color="000000"/>
            </w:tcBorders>
          </w:tcPr>
          <w:p w14:paraId="343A0C10"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Consult local Health Protection Team  </w:t>
            </w:r>
          </w:p>
        </w:tc>
      </w:tr>
      <w:tr w:rsidR="00081F85" w:rsidRPr="00081F85" w14:paraId="1B6156F4" w14:textId="77777777" w:rsidTr="00473EC8">
        <w:trPr>
          <w:trHeight w:val="332"/>
        </w:trPr>
        <w:tc>
          <w:tcPr>
            <w:tcW w:w="3374" w:type="dxa"/>
            <w:tcBorders>
              <w:top w:val="single" w:sz="2" w:space="0" w:color="000000"/>
              <w:left w:val="single" w:sz="2" w:space="0" w:color="000000"/>
              <w:bottom w:val="single" w:sz="2" w:space="0" w:color="000000"/>
              <w:right w:val="nil"/>
            </w:tcBorders>
          </w:tcPr>
          <w:p w14:paraId="023455F5"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Typhoid*, Paratyphoid* </w:t>
            </w:r>
          </w:p>
        </w:tc>
        <w:tc>
          <w:tcPr>
            <w:tcW w:w="6691" w:type="dxa"/>
            <w:tcBorders>
              <w:top w:val="single" w:sz="2" w:space="0" w:color="000000"/>
              <w:left w:val="nil"/>
              <w:bottom w:val="single" w:sz="2" w:space="0" w:color="000000"/>
              <w:right w:val="single" w:sz="2" w:space="0" w:color="000000"/>
            </w:tcBorders>
          </w:tcPr>
          <w:p w14:paraId="2CD2505A"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48 hours after last episode of diarrhoea – further exclusion may be required for some children </w:t>
            </w:r>
          </w:p>
        </w:tc>
      </w:tr>
      <w:tr w:rsidR="00081F85" w:rsidRPr="00081F85" w14:paraId="768A1688" w14:textId="77777777" w:rsidTr="00473EC8">
        <w:trPr>
          <w:trHeight w:val="197"/>
        </w:trPr>
        <w:tc>
          <w:tcPr>
            <w:tcW w:w="3374" w:type="dxa"/>
            <w:tcBorders>
              <w:top w:val="single" w:sz="2" w:space="0" w:color="000000"/>
              <w:left w:val="single" w:sz="2" w:space="0" w:color="000000"/>
              <w:bottom w:val="single" w:sz="2" w:space="0" w:color="000000"/>
              <w:right w:val="nil"/>
            </w:tcBorders>
          </w:tcPr>
          <w:p w14:paraId="00519959" w14:textId="77777777" w:rsidR="00081F85" w:rsidRPr="00081F85" w:rsidRDefault="00081F85" w:rsidP="00664BD6">
            <w:pPr>
              <w:spacing w:after="0" w:line="259" w:lineRule="auto"/>
              <w:ind w:left="108" w:firstLine="0"/>
              <w:rPr>
                <w:rFonts w:asciiTheme="minorHAnsi" w:hAnsiTheme="minorHAnsi"/>
                <w:sz w:val="16"/>
                <w:szCs w:val="16"/>
              </w:rPr>
            </w:pPr>
            <w:r w:rsidRPr="00081F85">
              <w:rPr>
                <w:rFonts w:asciiTheme="minorHAnsi" w:hAnsiTheme="minorHAnsi"/>
                <w:sz w:val="16"/>
                <w:szCs w:val="16"/>
              </w:rPr>
              <w:t xml:space="preserve">Warts (including Verruca) </w:t>
            </w:r>
          </w:p>
        </w:tc>
        <w:tc>
          <w:tcPr>
            <w:tcW w:w="6691" w:type="dxa"/>
            <w:tcBorders>
              <w:top w:val="single" w:sz="2" w:space="0" w:color="000000"/>
              <w:left w:val="nil"/>
              <w:bottom w:val="single" w:sz="2" w:space="0" w:color="000000"/>
              <w:right w:val="single" w:sz="2" w:space="0" w:color="000000"/>
            </w:tcBorders>
          </w:tcPr>
          <w:p w14:paraId="5574A27A" w14:textId="77777777" w:rsidR="00081F85" w:rsidRPr="00081F85" w:rsidRDefault="00081F85" w:rsidP="00664BD6">
            <w:pPr>
              <w:spacing w:after="0" w:line="259" w:lineRule="auto"/>
              <w:ind w:left="0" w:firstLine="0"/>
              <w:rPr>
                <w:rFonts w:asciiTheme="minorHAnsi" w:hAnsiTheme="minorHAnsi"/>
                <w:sz w:val="16"/>
                <w:szCs w:val="16"/>
              </w:rPr>
            </w:pPr>
            <w:r w:rsidRPr="00081F85">
              <w:rPr>
                <w:rFonts w:asciiTheme="minorHAnsi" w:hAnsiTheme="minorHAnsi"/>
                <w:sz w:val="16"/>
                <w:szCs w:val="16"/>
              </w:rPr>
              <w:t xml:space="preserve">None. Verruca sufferers should keep feet covered </w:t>
            </w:r>
          </w:p>
        </w:tc>
      </w:tr>
    </w:tbl>
    <w:p w14:paraId="2A8F636E"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w:t>
      </w:r>
    </w:p>
    <w:p w14:paraId="59E64EE6"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Denotes a notifiable disease.  </w:t>
      </w:r>
    </w:p>
    <w:p w14:paraId="736DA285"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sz w:val="16"/>
          <w:szCs w:val="16"/>
        </w:rPr>
        <w:t xml:space="preserve"> </w:t>
      </w:r>
    </w:p>
    <w:p w14:paraId="5000C7C5" w14:textId="77777777" w:rsidR="00081F85" w:rsidRPr="00081F85" w:rsidRDefault="00081F85" w:rsidP="00081F85">
      <w:pPr>
        <w:ind w:left="-4"/>
        <w:rPr>
          <w:rFonts w:asciiTheme="minorHAnsi" w:hAnsiTheme="minorHAnsi"/>
          <w:sz w:val="16"/>
          <w:szCs w:val="16"/>
        </w:rPr>
      </w:pPr>
      <w:r w:rsidRPr="00081F85">
        <w:rPr>
          <w:rFonts w:asciiTheme="minorHAnsi" w:hAnsiTheme="minorHAnsi"/>
          <w:sz w:val="16"/>
          <w:szCs w:val="16"/>
        </w:rPr>
        <w:t xml:space="preserve">If in any </w:t>
      </w:r>
      <w:proofErr w:type="gramStart"/>
      <w:r w:rsidRPr="00081F85">
        <w:rPr>
          <w:rFonts w:asciiTheme="minorHAnsi" w:hAnsiTheme="minorHAnsi"/>
          <w:sz w:val="16"/>
          <w:szCs w:val="16"/>
        </w:rPr>
        <w:t>doubt</w:t>
      </w:r>
      <w:proofErr w:type="gramEnd"/>
      <w:r w:rsidRPr="00081F85">
        <w:rPr>
          <w:rFonts w:asciiTheme="minorHAnsi" w:hAnsiTheme="minorHAnsi"/>
          <w:sz w:val="16"/>
          <w:szCs w:val="16"/>
        </w:rPr>
        <w:t xml:space="preserve"> contact local health services for further information. </w:t>
      </w:r>
    </w:p>
    <w:p w14:paraId="48FCA95B"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hAnsiTheme="minorHAnsi"/>
          <w:b/>
          <w:sz w:val="16"/>
          <w:szCs w:val="16"/>
        </w:rPr>
        <w:t xml:space="preserve"> </w:t>
      </w:r>
    </w:p>
    <w:p w14:paraId="1FF9EB44" w14:textId="77777777" w:rsidR="00081F85" w:rsidRPr="00081F85" w:rsidRDefault="00081F85" w:rsidP="00081F85">
      <w:pPr>
        <w:spacing w:after="0" w:line="259" w:lineRule="auto"/>
        <w:ind w:left="1" w:firstLine="0"/>
        <w:rPr>
          <w:rFonts w:asciiTheme="minorHAnsi" w:hAnsiTheme="minorHAnsi"/>
          <w:sz w:val="16"/>
          <w:szCs w:val="16"/>
        </w:rPr>
      </w:pPr>
      <w:r w:rsidRPr="00081F85">
        <w:rPr>
          <w:rFonts w:asciiTheme="minorHAnsi" w:eastAsia="Times New Roman" w:hAnsiTheme="minorHAnsi" w:cs="Times New Roman"/>
          <w:sz w:val="16"/>
          <w:szCs w:val="16"/>
        </w:rPr>
        <w:t xml:space="preserve"> </w:t>
      </w:r>
    </w:p>
    <w:p w14:paraId="2B14722A" w14:textId="77777777" w:rsidR="001332A6" w:rsidRPr="00081F85" w:rsidRDefault="00833FF9" w:rsidP="00950F75">
      <w:pPr>
        <w:rPr>
          <w:rFonts w:asciiTheme="minorHAnsi" w:hAnsiTheme="minorHAnsi"/>
          <w:sz w:val="16"/>
          <w:szCs w:val="16"/>
        </w:rPr>
      </w:pPr>
      <w:r w:rsidRPr="00081F85">
        <w:rPr>
          <w:rFonts w:asciiTheme="minorHAnsi" w:hAnsiTheme="minorHAnsi"/>
          <w:sz w:val="16"/>
          <w:szCs w:val="16"/>
        </w:rPr>
        <w:t xml:space="preserve"> </w:t>
      </w:r>
    </w:p>
    <w:sectPr w:rsidR="001332A6" w:rsidRPr="00081F85" w:rsidSect="008253DE">
      <w:headerReference w:type="default" r:id="rId7"/>
      <w:pgSz w:w="11906" w:h="16841"/>
      <w:pgMar w:top="1173" w:right="1132" w:bottom="984" w:left="113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72F1" w14:textId="77777777" w:rsidR="00247241" w:rsidRDefault="00247241" w:rsidP="00BC6A57">
      <w:pPr>
        <w:spacing w:after="0" w:line="240" w:lineRule="auto"/>
      </w:pPr>
      <w:r>
        <w:separator/>
      </w:r>
    </w:p>
  </w:endnote>
  <w:endnote w:type="continuationSeparator" w:id="0">
    <w:p w14:paraId="7923AB96" w14:textId="77777777" w:rsidR="00247241" w:rsidRDefault="00247241" w:rsidP="00B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1D07" w14:textId="77777777" w:rsidR="00247241" w:rsidRDefault="00247241" w:rsidP="00BC6A57">
      <w:pPr>
        <w:spacing w:after="0" w:line="240" w:lineRule="auto"/>
      </w:pPr>
      <w:r>
        <w:separator/>
      </w:r>
    </w:p>
  </w:footnote>
  <w:footnote w:type="continuationSeparator" w:id="0">
    <w:p w14:paraId="05E6B550" w14:textId="77777777" w:rsidR="00247241" w:rsidRDefault="00247241" w:rsidP="00BC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3B98" w14:textId="514EEAE7" w:rsidR="00081F85" w:rsidRPr="004703FB" w:rsidRDefault="00081F85" w:rsidP="00081F85">
    <w:pPr>
      <w:spacing w:after="86" w:line="259" w:lineRule="auto"/>
      <w:ind w:left="1" w:firstLine="0"/>
      <w:rPr>
        <w:rFonts w:ascii="Arial" w:hAnsi="Arial" w:cs="Arial"/>
      </w:rPr>
    </w:pPr>
    <w:bookmarkStart w:id="0" w:name="_Hlk207291124"/>
    <w:r>
      <w:rPr>
        <w:noProof/>
      </w:rPr>
      <w:drawing>
        <wp:anchor distT="0" distB="0" distL="114300" distR="114300" simplePos="0" relativeHeight="251657216" behindDoc="0" locked="0" layoutInCell="1" allowOverlap="1" wp14:anchorId="0893D124" wp14:editId="3BFF5DC9">
          <wp:simplePos x="0" y="0"/>
          <wp:positionH relativeFrom="page">
            <wp:posOffset>5905500</wp:posOffset>
          </wp:positionH>
          <wp:positionV relativeFrom="paragraph">
            <wp:posOffset>5080</wp:posOffset>
          </wp:positionV>
          <wp:extent cx="1333500" cy="719455"/>
          <wp:effectExtent l="0" t="0" r="0" b="4445"/>
          <wp:wrapSquare wrapText="bothSides"/>
          <wp:docPr id="13303364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6423"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CEAC278" wp14:editId="30629C3D">
          <wp:simplePos x="0" y="0"/>
          <wp:positionH relativeFrom="column">
            <wp:posOffset>-414020</wp:posOffset>
          </wp:positionH>
          <wp:positionV relativeFrom="paragraph">
            <wp:posOffset>5080</wp:posOffset>
          </wp:positionV>
          <wp:extent cx="1230630" cy="802005"/>
          <wp:effectExtent l="0" t="0" r="7620" b="0"/>
          <wp:wrapSquare wrapText="bothSides"/>
          <wp:docPr id="1468261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0630"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32"/>
      </w:rPr>
      <w:t xml:space="preserve">                    </w:t>
    </w:r>
    <w:r w:rsidRPr="004703FB">
      <w:rPr>
        <w:rFonts w:ascii="Arial" w:hAnsi="Arial" w:cs="Arial"/>
        <w:b/>
        <w:sz w:val="32"/>
      </w:rPr>
      <w:t>Children’s Health</w:t>
    </w:r>
  </w:p>
  <w:p w14:paraId="09A32890" w14:textId="65259476" w:rsidR="00081F85" w:rsidRPr="004703FB" w:rsidRDefault="00081F85" w:rsidP="00081F85">
    <w:pPr>
      <w:spacing w:after="0" w:line="259" w:lineRule="auto"/>
      <w:ind w:left="2" w:firstLine="0"/>
      <w:jc w:val="center"/>
      <w:rPr>
        <w:rFonts w:ascii="Arial" w:hAnsi="Arial" w:cs="Arial"/>
        <w:iCs/>
      </w:rPr>
    </w:pPr>
    <w:r w:rsidRPr="004703FB">
      <w:rPr>
        <w:rFonts w:ascii="Arial" w:hAnsi="Arial" w:cs="Arial"/>
        <w:b/>
        <w:iCs/>
        <w:sz w:val="32"/>
      </w:rPr>
      <w:t>First Aid, Illnesses, Infection Control &amp; Accidents</w:t>
    </w:r>
  </w:p>
  <w:bookmarkEnd w:id="0"/>
  <w:p w14:paraId="4A5FBE82" w14:textId="77777777" w:rsidR="00BC6A57" w:rsidRDefault="00BC6A57" w:rsidP="00081F8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6B3"/>
    <w:multiLevelType w:val="hybridMultilevel"/>
    <w:tmpl w:val="9A44B322"/>
    <w:lvl w:ilvl="0" w:tplc="8FC63C10">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EA425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86AC5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D04E8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C0B0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223A4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D0085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F2CEF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1E82B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B6461C"/>
    <w:multiLevelType w:val="hybridMultilevel"/>
    <w:tmpl w:val="EB72F304"/>
    <w:lvl w:ilvl="0" w:tplc="7E32CA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E34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E2C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E58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6C7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0C0A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A6A4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CE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9EA4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05749F"/>
    <w:multiLevelType w:val="hybridMultilevel"/>
    <w:tmpl w:val="AFF6F2FA"/>
    <w:lvl w:ilvl="0" w:tplc="FC0CE7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4DA9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C28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384B1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630F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0CAE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0860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C989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5EB6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A32EBB"/>
    <w:multiLevelType w:val="hybridMultilevel"/>
    <w:tmpl w:val="121AB834"/>
    <w:lvl w:ilvl="0" w:tplc="11787E92">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BE1A7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50B32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323D5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88BA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3C808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A4953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9ED62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7C2AF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68330674">
    <w:abstractNumId w:val="1"/>
  </w:num>
  <w:num w:numId="2" w16cid:durableId="2114857229">
    <w:abstractNumId w:val="2"/>
  </w:num>
  <w:num w:numId="3" w16cid:durableId="922374466">
    <w:abstractNumId w:val="3"/>
  </w:num>
  <w:num w:numId="4" w16cid:durableId="62346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A6"/>
    <w:rsid w:val="00081F85"/>
    <w:rsid w:val="001332A6"/>
    <w:rsid w:val="00247241"/>
    <w:rsid w:val="004703FB"/>
    <w:rsid w:val="00473EC8"/>
    <w:rsid w:val="006E0E59"/>
    <w:rsid w:val="007960C7"/>
    <w:rsid w:val="008253DE"/>
    <w:rsid w:val="00833FF9"/>
    <w:rsid w:val="008A2C34"/>
    <w:rsid w:val="00950F75"/>
    <w:rsid w:val="00A16601"/>
    <w:rsid w:val="00BC6A57"/>
    <w:rsid w:val="00C6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24FC9"/>
  <w15:docId w15:val="{0E5CF498-A229-484A-B004-51107418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3" w:line="259" w:lineRule="auto"/>
      <w:ind w:right="4"/>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A57"/>
    <w:rPr>
      <w:rFonts w:ascii="Trebuchet MS" w:eastAsia="Trebuchet MS" w:hAnsi="Trebuchet MS" w:cs="Trebuchet MS"/>
      <w:color w:val="000000"/>
      <w:sz w:val="22"/>
    </w:rPr>
  </w:style>
  <w:style w:type="paragraph" w:styleId="Footer">
    <w:name w:val="footer"/>
    <w:basedOn w:val="Normal"/>
    <w:link w:val="FooterChar"/>
    <w:uiPriority w:val="99"/>
    <w:unhideWhenUsed/>
    <w:rsid w:val="00BC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A57"/>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kettaoui</dc:creator>
  <cp:keywords/>
  <cp:lastModifiedBy>lydia kettaoui</cp:lastModifiedBy>
  <cp:revision>4</cp:revision>
  <cp:lastPrinted>2025-08-28T15:52:00Z</cp:lastPrinted>
  <dcterms:created xsi:type="dcterms:W3CDTF">2025-08-28T15:50:00Z</dcterms:created>
  <dcterms:modified xsi:type="dcterms:W3CDTF">2025-08-31T16:40:00Z</dcterms:modified>
</cp:coreProperties>
</file>